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8D1" w:rsidRPr="001E68D1" w:rsidRDefault="001E68D1" w:rsidP="001E68D1">
      <w:pPr>
        <w:shd w:val="clear" w:color="auto" w:fill="FFFFFF"/>
        <w:spacing w:after="100" w:afterAutospacing="1" w:line="240" w:lineRule="auto"/>
        <w:outlineLvl w:val="2"/>
        <w:rPr>
          <w:rFonts w:ascii="Segoe UI" w:eastAsia="Times New Roman" w:hAnsi="Segoe UI" w:cs="Segoe UI"/>
          <w:color w:val="373A3C"/>
          <w:sz w:val="27"/>
          <w:szCs w:val="27"/>
          <w:lang w:eastAsia="ru-RU"/>
        </w:rPr>
      </w:pPr>
      <w:r w:rsidRPr="001E68D1">
        <w:rPr>
          <w:rFonts w:ascii="Segoe UI" w:eastAsia="Times New Roman" w:hAnsi="Segoe UI" w:cs="Segoe UI"/>
          <w:color w:val="373A3C"/>
          <w:sz w:val="27"/>
          <w:szCs w:val="27"/>
          <w:lang w:eastAsia="ru-RU"/>
        </w:rPr>
        <w:t>Понятие о группе суицидального риска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Группа суицидального риска — это собирательное определение для представителей населения, наиболее склонных к суициду и суицидальному поведению.</w:t>
      </w:r>
    </w:p>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Широкое распространение получила классификация, в соответствии с которой выделяют биологические, психолого-психиатрические и социально-средовые факторы суицидального риска</w:t>
      </w:r>
      <w:r w:rsidRPr="001E68D1">
        <w:rPr>
          <w:rFonts w:ascii="Segoe UI" w:eastAsia="Times New Roman" w:hAnsi="Segoe UI" w:cs="Segoe UI"/>
          <w:color w:val="373A3C"/>
          <w:sz w:val="24"/>
          <w:szCs w:val="24"/>
          <w:lang w:eastAsia="ru-RU"/>
        </w:rPr>
        <w:br/>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 группе риска в первую очередь относятся подростки: с нарушением межличностных отношений, “одиночки”; злоупотребляющие алкоголем или наркотиками, отличающиеся девиантным или криминальным поведением, включающим физическое насилие; с затяжным депрессивным состоянием; сверхкритичные к себе подростки; страдающие от недавно испытанных унижений или трагических утрат, от хронических или смертельных болезней; фрустрированные несоответствием между ожидавшимися успехами в жизни и реальными достижениями; страдающие от болезней или покинутые окружением подростки из социально-неблагополучных семей - уход из семьи или развод родителей; из семей, в которых были случаи суицидов.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Таким образом, анализ статистических данных показывает, что 62% всех самоубийств несовершеннолетними совершается из-за конфликтов и неблагополучия: боязни насилия одноклассников, друзей, чёрствости и безразличия окружающих. Подростки решались на самоубийство из-за безразличия родителей, педагогов на их проблемы и протестовали против безучастности и жестокости взрослых. Решаются на такой шаг, как правило, замкнутые, ранимые по характеру, страдающие от одиночества и чувства собственной ненужности, потерявшие смысл жизни подростки.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Также причиной суицида может быть алкоголизм и наркомания, как родителей, так и самих подростков, индивидуальные психологические особенности человека, внутриличностный конфликт и т.д. Суицидальные действия у детей часто бывают импульсивными, ситуативными и не планируются заранее.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Попытки суицида являются следствием непродуктивной (защитной) адаптации к жизни – фиксированное, негибкое построение человеком или семьей отношений с собой, своими близкими и внешним миром на основе действия механизма отчуждения: попыткам разрешить трудную жизненную ситуацию непригодными, неадекватными способами. Своевременная психологическая помощь, участие, </w:t>
      </w:r>
      <w:r w:rsidRPr="001E68D1">
        <w:rPr>
          <w:rFonts w:ascii="Segoe UI" w:eastAsia="Times New Roman" w:hAnsi="Segoe UI" w:cs="Segoe UI"/>
          <w:color w:val="373A3C"/>
          <w:sz w:val="24"/>
          <w:szCs w:val="24"/>
          <w:lang w:eastAsia="ru-RU"/>
        </w:rPr>
        <w:lastRenderedPageBreak/>
        <w:t>оказанное подросткам в трудной жизненной ситуации, помогли бы избежать трагедий.</w:t>
      </w:r>
      <w:r w:rsidRPr="001E68D1">
        <w:rPr>
          <w:rFonts w:ascii="inherit" w:eastAsia="Times New Roman" w:hAnsi="inherit" w:cs="Segoe UI"/>
          <w:color w:val="373A3C"/>
          <w:sz w:val="24"/>
          <w:szCs w:val="24"/>
          <w:lang w:eastAsia="ru-RU"/>
        </w:rPr>
        <w:t>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 id="_x0000_i1026" type="#_x0000_t75" alt="" style="width:59.85pt;height:59.85pt"/>
        </w:pic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Диагностические признаки суицидального поведения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inherit" w:eastAsia="Times New Roman" w:hAnsi="inherit" w:cs="Segoe UI"/>
          <w:color w:val="373A3C"/>
          <w:sz w:val="24"/>
          <w:szCs w:val="24"/>
          <w:lang w:eastAsia="ru-RU"/>
        </w:rPr>
        <w:t>Внешние маркеры суицидального  поведения</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Тоскливое выражение лица.</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Склонность к нытью, капризность, эгоцентрическая направленность на свои страдания, слезливость.</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Скука, грусть, уныние, угнетенность, мрачная угрюмость, злобность, раздражительность, ворчливость.</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Брюзжание, неприязненное, враждебное отношение к окружающим, чувство ненависти к благополучию окружающих.</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Повышенная подвижность мышц лица, часто неестественная мимика, или наоборот отсутствие мимических реакций.</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Тихий монотонный голос, замедленная речь, краткость или отсутствие ответов.</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Ускоренная экспрессивная речь, патетические интонации, причитания.</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Общая двигательная заторможенность или бездеятельность (все время лежит на диване), либо наоборот двигательное возбуждение.</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Склонность к неоправданно рискованным поступкам.</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Чувство физического недовольства, безразличное отношение к себе, окружающим, «бесчувственность».</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Тревога беспредметная (не могу сказать по поводу чего тревожусь), тревога предметная (зная и говорю по поводу чего тревожусь).</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Ожидание непоправимой беды, страх.</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Постоянная тоска, взрывы отчаяния, безысходности, усиление мрачного настроения, когда вокруг много радостных событий.</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Пессимистическая оценка своего прошлого, избирательное воспоминание неприятных событий прошлого.</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Пессимистическая оценка своего нынешнего состояния, отсутствие перспектив в будущем.</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Словесные маркеры</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Прямые или косвенные сообщения о суицидальных намерениях: «Хочу умереть!», «Ты меня больше не увидишь!», «Я этого не вынесу!», «Скоро все это закончится!».</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Шутки, иронические высказывания о желании умереть, о бессмысленности жизни («Никто из жизни еще живым не уходил!»).</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Уверения в своей беспомощности и зависимости от других («Если с ней что-то случится, то я не выживу, а пойду вслед за ней!», «Если он меня разлюбит, я перестану существовать!» и т.п.).</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Прощания.</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Самообвинения («Я ничтожество! Ничего собой не представляю», «Я гениальное ничтожество. Если, как говорит один хороший человек, самоубийство — это естественный отбор, то почему же я не убьюсь наконец?» и т.п.).</w:t>
      </w:r>
    </w:p>
    <w:p w:rsidR="001E68D1" w:rsidRPr="001E68D1" w:rsidRDefault="001E68D1" w:rsidP="001E68D1">
      <w:pPr>
        <w:numPr>
          <w:ilvl w:val="0"/>
          <w:numId w:val="1"/>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Сообщение о конкретном плане суицида («Я принял решение. Это будет сегодня, когда предки уедут на свою дачу. Алкоголь и таблетки я  уже нашел» и т.п.).</w:t>
      </w:r>
    </w:p>
    <w:p w:rsidR="001E68D1" w:rsidRPr="001E68D1" w:rsidRDefault="001E68D1" w:rsidP="001E68D1">
      <w:pPr>
        <w:shd w:val="clear" w:color="auto" w:fill="FFFFFF"/>
        <w:spacing w:after="100" w:afterAutospacing="1" w:line="240" w:lineRule="auto"/>
        <w:jc w:val="center"/>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 id="_x0000_i1027" type="#_x0000_t75" alt="" style="width:59.85pt;height:59.85pt"/>
        </w:pic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На  что родителям стоит обратить внимание?</w:t>
      </w:r>
    </w:p>
    <w:p w:rsidR="001E68D1" w:rsidRPr="001E68D1" w:rsidRDefault="001E68D1" w:rsidP="001E68D1">
      <w:pPr>
        <w:shd w:val="clear" w:color="auto" w:fill="FFFFFF"/>
        <w:spacing w:after="100" w:afterAutospacing="1" w:line="240" w:lineRule="auto"/>
        <w:jc w:val="center"/>
        <w:rPr>
          <w:rFonts w:ascii="Segoe UI" w:eastAsia="Times New Roman" w:hAnsi="Segoe UI" w:cs="Segoe UI"/>
          <w:color w:val="373A3C"/>
          <w:sz w:val="24"/>
          <w:szCs w:val="24"/>
          <w:lang w:eastAsia="ru-RU"/>
        </w:rPr>
      </w:pP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изменения настроения,</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нарушение аппетита – отсутствие или, наоборот, чрезмерный аппетит;</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нарушения  сна – поверхностный сон, кошмары;</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быстрая утомляемость;</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фобии, попытки убежать или спрятаться от чего-либо, конкретные страхи;</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изменения в отношении к своей внешности;</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агрессии и вспышки гнева;</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концентрация на «здесь и сейчас», нежелание строить планы на будущее;</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самоизоляция, интерес к теме смерти (появление в доме литературы по этой теме, переписка в Интернете и т.п.);</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нежелание посещать образовательное учреждение (в том числе увеличение числа прогулов);</w:t>
      </w:r>
    </w:p>
    <w:p w:rsidR="001E68D1" w:rsidRPr="001E68D1" w:rsidRDefault="001E68D1" w:rsidP="001E68D1">
      <w:pPr>
        <w:numPr>
          <w:ilvl w:val="0"/>
          <w:numId w:val="2"/>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серьезные изменения в состоянии здоровья (частые недомогания, частые головные боли и др.) </w:t>
      </w:r>
    </w:p>
    <w:p w:rsidR="001E68D1" w:rsidRPr="001E68D1" w:rsidRDefault="001E68D1" w:rsidP="001E68D1">
      <w:pPr>
        <w:shd w:val="clear" w:color="auto" w:fill="FFFFFF"/>
        <w:spacing w:after="100" w:afterAutospacing="1" w:line="240" w:lineRule="auto"/>
        <w:jc w:val="center"/>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 id="_x0000_i1028" type="#_x0000_t75" alt="" style="width:59.85pt;height:59.85pt"/>
        </w:pic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Методический инструментарий по выявлению </w: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суицидального поведения у несовершеннолетних</w:t>
      </w:r>
    </w:p>
    <w:p w:rsidR="001E68D1" w:rsidRPr="001E68D1" w:rsidRDefault="001E68D1" w:rsidP="001E68D1">
      <w:pPr>
        <w:shd w:val="clear" w:color="auto" w:fill="FFFFFF"/>
        <w:spacing w:after="100" w:afterAutospacing="1" w:line="240" w:lineRule="auto"/>
        <w:jc w:val="center"/>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Тест-анкета для самооценки школьниками факторов риска ухудшения здоровья (методика Н.К. Смирнова)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оценивает психологическое здоровье учащихся. Для оценки успешности работы школы в сфере охраны здоровья могут использоваться критерии психологического здоровья школьников. К ним относятся распространенность астеноневротических, дискомфортных (дезадаптационных) состояний, уровни напряженности, тревожности, дистресса и другие показатели, отражающие сниженный уровень психологической адаптации учащихся.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состоит из 15 вопросов. Возраст тестирования 10-15 лет.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Диагностические материалы теста не могут заменить медицинского обследования и поэтому носят ориентировочный характер, однако они позволяют не только получить данные для занесения в индивидуальные карты учащихся и листки здоровья в классных журналах, но и повысить интерес школьников к укреплению собственного здоровья.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5" w:tooltip="Методика самооценки школьных ситуаций О.Кондаша" w:history="1">
        <w:r w:rsidRPr="001E68D1">
          <w:rPr>
            <w:rFonts w:ascii="Segoe UI" w:eastAsia="Times New Roman" w:hAnsi="Segoe UI" w:cs="Segoe UI"/>
            <w:b/>
            <w:bCs/>
            <w:color w:val="1177D1"/>
            <w:sz w:val="24"/>
            <w:szCs w:val="24"/>
            <w:lang w:eastAsia="ru-RU"/>
          </w:rPr>
          <w:t>Методика самооценки школьных ситуаций О.Кондаша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предназначена для диагностики тревожности по шкале тревожности. Методика разработана по принципу «Шкалы социально-ситуативной тревоги» О.Кондаша (1973). Особенность шкал такого типа состоит в том, что в них человек оценивает не наличие или отсутствие у себя каких- либо переживаний, симптомов тревожности, а ситуацию с точки зрения того, насколько она может вызвать тревогу.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Преимущество шкал такого типа заключается, во - первых, в том, что они позволяют выявить области действительности, объекты, являющиеся для школьника основными источниками тревоги, и, во- вторых, в меньшей степени, чем другие типы опросников, оказываются зависимыми от особенностей развития у учащихся интроспекции. Данная шкала выявляет такие виды тревожности, как школьная, самооценочная, межличностная.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состоит из 14 ситуаций, каждую из которых надо оценить по бальной шкале. Возраст – от 7 класса и старше.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Шкала тревоги Ч.Д.Спилбергера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Шкала тревоги Ч.Д.Спилбергера (State-TraitAnxietyInventory - STAI) является информативным способом самооценки уровня тревожности в данный момент (реактивная тревожность, как состояние) и личностной тревожности (как устойчивая характеристика человека). Разработан Ч.Д.Спилбергером и </w:t>
      </w:r>
      <w:r w:rsidRPr="001E68D1">
        <w:rPr>
          <w:rFonts w:ascii="Segoe UI" w:eastAsia="Times New Roman" w:hAnsi="Segoe UI" w:cs="Segoe UI"/>
          <w:color w:val="373A3C"/>
          <w:sz w:val="24"/>
          <w:szCs w:val="24"/>
          <w:lang w:eastAsia="ru-RU"/>
        </w:rPr>
        <w:lastRenderedPageBreak/>
        <w:t>адаптирован Ю.Л.Ханиным. Методика состоит из двух частей по 20 вопросов. Возраст – начиная с школьного возраста.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6" w:tooltip="Шкала тревожности Р.Сирса" w:history="1">
        <w:r w:rsidRPr="001E68D1">
          <w:rPr>
            <w:rFonts w:ascii="Segoe UI" w:eastAsia="Times New Roman" w:hAnsi="Segoe UI" w:cs="Segoe UI"/>
            <w:b/>
            <w:bCs/>
            <w:color w:val="1177D1"/>
            <w:sz w:val="24"/>
            <w:szCs w:val="24"/>
            <w:lang w:eastAsia="ru-RU"/>
          </w:rPr>
          <w:t>Шкала тревожности Р.Сирса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предназначена для определения уровня тревожности у дошкольников и младших школьников. Оценку школьника по данной шкале в качестве эксперта проводит их учитель или знающий ученика психолог. Состоит из 14 вопросов.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7" w:tooltip="Шкала безнадежности (депрессии) А.Бека" w:history="1">
        <w:r w:rsidRPr="001E68D1">
          <w:rPr>
            <w:rFonts w:ascii="Segoe UI" w:eastAsia="Times New Roman" w:hAnsi="Segoe UI" w:cs="Segoe UI"/>
            <w:b/>
            <w:bCs/>
            <w:color w:val="1177D1"/>
            <w:sz w:val="24"/>
            <w:szCs w:val="24"/>
            <w:lang w:eastAsia="ru-RU"/>
          </w:rPr>
          <w:t>Шкала безнадежности (депрессии) А.Бека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Шкала безнадежности А.Бека(англ. BeckHopelessnessInventory, сокр. BHI) является одним из чаще всего используемых опросников для прогнозирования суицида, который заполняется самостоятельно. Шкала была разработана А. Беком и группой его сотрудников в Центре Когнитивной Терапии Медицинской Школы Университета Пенсильвании (США). Методика измеряет выраженность негативного отношения к субъективному будущему. Состоит из 20 утверждений. Возраст – подростковый и взрослый.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Тест «Ваши суицидальные наклонности» (З. Королёва)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Рисуночная методика оценки суицидального риска.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помогает выявить уровень сформированности суицидальных намерений субъекта. Респонденту предлагается рисунок, который надо закончить карандашом. Возраст – от 11 до 15 лет.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8" w:tooltip="Методика определения степени риска совершения суицида (И.А. Погодин)" w:history="1">
        <w:r w:rsidRPr="001E68D1">
          <w:rPr>
            <w:rFonts w:ascii="Segoe UI" w:eastAsia="Times New Roman" w:hAnsi="Segoe UI" w:cs="Segoe UI"/>
            <w:b/>
            <w:bCs/>
            <w:color w:val="1177D1"/>
            <w:sz w:val="24"/>
            <w:szCs w:val="24"/>
            <w:lang w:eastAsia="ru-RU"/>
          </w:rPr>
          <w:t>Методика определения степени риска совершения суицида (И.А. Погодин)</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Предлагаемая методика может способствовать психологам в установлении степени риска совершения суицида людьми, оказавшимися в тяжелых жизненных ситуациях. Вместе с тем, ее могут использовать педагоги и социальныеработники для подтверждения своих выводов о людях, которые по своим поведенческим и другим признакам находятся в условиях жизненного кризиса или в пресуицидальномсостоянии.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наблюдение, индивидуальные беседы, изучение и анализ документов.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9" w:tooltip="«Опросник суицидального риска» (модификация Т.Н. Разуваевой)" w:history="1">
        <w:r w:rsidRPr="001E68D1">
          <w:rPr>
            <w:rFonts w:ascii="Segoe UI" w:eastAsia="Times New Roman" w:hAnsi="Segoe UI" w:cs="Segoe UI"/>
            <w:b/>
            <w:bCs/>
            <w:color w:val="1177D1"/>
            <w:sz w:val="24"/>
            <w:szCs w:val="24"/>
            <w:lang w:eastAsia="ru-RU"/>
          </w:rPr>
          <w:t>«Опросник суицидального риска» (модификация Т.Н. Разуваевой)</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Методика предназначена для экспресс-диагностики суицидального риска; выявление уровня сформированности суицидальных намерений с целью </w:t>
      </w:r>
      <w:r w:rsidRPr="001E68D1">
        <w:rPr>
          <w:rFonts w:ascii="Segoe UI" w:eastAsia="Times New Roman" w:hAnsi="Segoe UI" w:cs="Segoe UI"/>
          <w:color w:val="373A3C"/>
          <w:sz w:val="24"/>
          <w:szCs w:val="24"/>
          <w:lang w:eastAsia="ru-RU"/>
        </w:rPr>
        <w:lastRenderedPageBreak/>
        <w:t>предупреждения серьезных попыток самоубийства. Возможно индивидуальное и групповое тестирование.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По сравнению с другими одношкальными методиками, так или иначе измеряющими уровень эмоциональной дезадаптации (опросники тревожности, нейротизма и др.), в ОСР имеет место попытка качественной квалификации симптоматики – выявления индивидуального стиля и содержания суицидальных намерений данного человека. Состоит из 29 утверждений. Возраст – 8-11 класс.</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0" w:tooltip="Тест выявления суицидального риска у детей (А.А. Кучер, В.П. Костюкевич)" w:history="1">
        <w:r w:rsidRPr="001E68D1">
          <w:rPr>
            <w:rFonts w:ascii="Segoe UI" w:eastAsia="Times New Roman" w:hAnsi="Segoe UI" w:cs="Segoe UI"/>
            <w:b/>
            <w:bCs/>
            <w:color w:val="1177D1"/>
            <w:sz w:val="24"/>
            <w:szCs w:val="24"/>
            <w:lang w:eastAsia="ru-RU"/>
          </w:rPr>
          <w:t>Тест выявления суицидального риска у детей (А.А. Кучер, В.П. Костюкевич)</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предназначен для выявления аутоагрессивных тенденций и факторов, формирующих суицидальные намерения у учащихся. Внимание ребенка сосредотачивается на тесте, цель которого вуалируется как определение интеллектуальных способностей ребенка. Результаты диагностики позволяют выявить не только непосредственное наличие суицидального риска у испытуемого, но и дают информацию о других факторах как о стрессогенных проблемах, влияющих на состояние психологического комфорта подростка.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Состоит из 85 некоторых высказываний, положительное отношение к которым говорит об отсутствии в мировоззрении подростка активных антисуицидальных позиций. Возраст – 5-11 класс.</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1" w:tooltip="Тест уверенности в себе С.Рейзаса" w:history="1">
        <w:r w:rsidRPr="001E68D1">
          <w:rPr>
            <w:rFonts w:ascii="Segoe UI" w:eastAsia="Times New Roman" w:hAnsi="Segoe UI" w:cs="Segoe UI"/>
            <w:b/>
            <w:bCs/>
            <w:color w:val="1177D1"/>
            <w:sz w:val="24"/>
            <w:szCs w:val="24"/>
            <w:lang w:eastAsia="ru-RU"/>
          </w:rPr>
          <w:t>Тест уверенности в себе С.Рейзаса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уверенности в себе С.Рейзаса, или Райдаса (RathusAssertivenessSchedule) разработан Спенсером Рейзасом (Spencer A. Rathus) в 1973 году. Методика предназначена для диагностики степени уверенности в себе (ассертивности) и определения собственного поведения в конфликте.Содержательный анализ утверждений теста С.Райдаса показывает, что данная методика может быть использована для диагностики уверенности в себе, которая преимущественно проявляется в общении с окружающими, т.е. "коммуникативной" уверенности. Опросник состоит из 30 вопросов. Примерное время тестирования 15-20 минут.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Методика диагностики стресс-совладающего поведения (Д. Амирхан).</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направлена на исследование базисных копинг-стратегий преодоления стресса. Разработана Д. Амирханом в 1990 году. Трехстадийный факторный анализ разнообразных ситуационно-специфических копинг-ответов на стресс, позволил Д. Амирхану определить три базисные копинг-стратегии: разрешение проблем, поиск социальной поддержки, избегание (уклонение). Состоит из 33 утверждений. Возраст – подростковый и выше.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Патохарактерологический опросник (А.Е.Личко)</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Патохарактерологический диагностический опросник (ПДО) разработан А.Е. Личко на основе концепции психологии отношений в отделении подростковой психиатрии НИИ им. В.М. Бехтерева. Опросник предназначен для определения в подростковом возрасте (14-18 лет) типов характера при психопатиях, психопатических развитиях, а также при акцентуациях характера, являющихся крайними вариантами нормы. Составлен и апробирован патохарактерологический опросник для подростков А.Е. Личко в 1970 г. Опросник состоит из фраз, содержащих 25 тем. В число тем вошли: оценка собственных витальных функций (самочувствие, настроение, сон, сексуальные проблемы и т.д.), отношение к близким и окружающим (родителям, друзьям, школе и т.п.) и к некоторым абстрактным категориям (к критике, к наставлениям, к правилам и законам и т.п.). Также опросник ПДО используется при дифференциальной диагностике демонстративных и истинных попыток самоубийства у подростков. В наборы включены фразы, отражающие отношение разных характерологических типов к ряду жизненных проблем, а также фразы индифферентные, не имеющие диагностического значения. Возраст – 14-18 лет.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Тест фрустрационной толерантности (С.Розенцвейга)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предназначена для исследования реакций на неудачу и способов выхода из ситуаций, препятствующих деятельности или удовлетворению потребностей личности. Материал теста состоит из серии рисунков, представляющих каждого из персонажей во фрустрационной ситуации. На каждом рисунке слева персонаж представлен во время произнесения слов, описывающих фрустрации другого индивида или его собственную. Персонаж справа имеет над собой пустой квадрат, в который должен вписать свой ответ, свои слова. Черты и мимика персонажей устранены из рисунка, чтобы способствовать идентификации этих черт (проективно). Состоит из 24 рисунков. Возраст – детский вариант (4-13 лет), взрослый (с 15 лет), в интервале возможно использование как детской, так и взрослой версии теста. При выборе детской или взрослой версии теста в работе с подростками необходимо ориентироваться на интеллектуальную и эмоциональную зрелость испытуемого.</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2" w:tooltip="Опросник социально-психологической адаптации (К.Роджерса–Р.Даймонда)" w:history="1">
        <w:r w:rsidRPr="001E68D1">
          <w:rPr>
            <w:rFonts w:ascii="Segoe UI" w:eastAsia="Times New Roman" w:hAnsi="Segoe UI" w:cs="Segoe UI"/>
            <w:b/>
            <w:bCs/>
            <w:color w:val="1177D1"/>
            <w:sz w:val="24"/>
            <w:szCs w:val="24"/>
            <w:lang w:eastAsia="ru-RU"/>
          </w:rPr>
          <w:t>Опросник социально-психологической адаптации (К.Роджерса–Р.Даймонда)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Опросник социально-психологической адаптации (СПА), разработан Карлом Роджерсом и Розалин Даймонд (Carl R. Rogers, Rosalind F. Dymond) в 1954 году.</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Опросник предназначен для выявления особенностей адаптационного периода личности через интегральные показатели «адаптация», «самоприятие», «приятие других», «эмоциональная комфортность», «интернальность», «стремление к доминированию». Опросник анализирует то, насколько адекватно школьник переживает и осознает в критические моменты особенности своей личности и своих состояний, ибо от точности такого отражения во многом зависит успешность его совладания с новыми требованиями, адаптации к ним. Как измерительный инструмент шкала СПА обнаружила высокую дифференцирующую способность в </w:t>
      </w:r>
      <w:r w:rsidRPr="001E68D1">
        <w:rPr>
          <w:rFonts w:ascii="Segoe UI" w:eastAsia="Times New Roman" w:hAnsi="Segoe UI" w:cs="Segoe UI"/>
          <w:color w:val="373A3C"/>
          <w:sz w:val="24"/>
          <w:szCs w:val="24"/>
          <w:lang w:eastAsia="ru-RU"/>
        </w:rPr>
        <w:lastRenderedPageBreak/>
        <w:t>диагностике не только состояний школьной адаптации-дезадаптации, но и особенностей представления о себе, его перестройки в возрастные критические периода разлития и в критических ситуациях, побуждающих школьника к переоценке себя и своих возможностей. Шкала состоит из 100 суждений, из них 37 соответствуют критериям социально-психологической адаптировонности личности, следующие 37 – критериям дезадаптированности; 26 высказываний нейтральны. В число последних включена также контрольная икала (шкала лжи). Возраст – с 12 лет.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3" w:tooltip="Опросник агрессивности (А.Басса–А.Дарки)" w:history="1">
        <w:r w:rsidRPr="001E68D1">
          <w:rPr>
            <w:rFonts w:ascii="Segoe UI" w:eastAsia="Times New Roman" w:hAnsi="Segoe UI" w:cs="Segoe UI"/>
            <w:b/>
            <w:bCs/>
            <w:color w:val="1177D1"/>
            <w:sz w:val="24"/>
            <w:szCs w:val="24"/>
            <w:lang w:eastAsia="ru-RU"/>
          </w:rPr>
          <w:t>Опросник агрессивности (А.Басса–А.Дарки)</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Опросник А.Басса-А.Дарки (Buss-DurkeyInventory) разработан А. Бассом и А. Дарки в 1957 г. и предназначен для диагностики агрессивных и враждебных реакций. Под агрессивностью понимается свойство личности, характеризующееся наличием деструктивных тенденций, в основном в области субъектно-объектных отношений. Враждебность понимается как реакция, развивающая негативные чувства и негативные оценки людей и событий. Создавая свой опросник, дифференцирующий проявления агрессии и враждебности, А. Басc и А. Дарки выделили следующие виды реакций: Физическая агрессия, Косвенная, Раздражение, Негативизм, Обида, Подозрительность, Вербальная агрессия, Чувство вины. Состоит из 75 утверждений. Методика предназначена для обследования испытуемых в возрасте от 14 лет и старше.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Методика Р.Сильвера «Нарисуй историю»</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«Нарисуй историю» (Draw-a Story, DAS) – проективная методика исследования личности. Предложена Р. Силвером в 1987 г. Основным назначением теста «Нарисуй историю» является диагностика эмоциональных нарушений, в том числе, депрессий, включая их маскированные варианты. Депрессивное расстройство может определяться по характеру подростковых рисунков, в том числе, по преобладанию в них негативной тематики (изображения печальных, одиноких, беспомощных, пытающихся покончить жизнь самоубийством или находящихся в смертельной опасности персонажей). Данный тест отличается от большинства проективных методик, тем, что имеет количественный показатель, кроме того в данном тесте дифференцирует различия между депрессивным состоянием и аутоагрессивным. Подобный подход дает возможность выделить из общего числа депрессивных подростков тех, кто имеет аутоагрессивные тенденции, и на которых в данный момент стоит больше всего обратить внимание педагогов, психологов и родителей. Тестирование может проводиться как индивидуально, так и в группе. Состоит из двух из 13 или 15 стимульных рисунков с изображением людей, животных и неодушевленных о которых просят придумать, что происходит с изображенными персонажами и предметами на листе бумаги. Возраст – с 5 лет, проводится для подростков и взрослых.</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Метод цветовых выборов адаптированный Л.Н.Собчик</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Метод цветовых выборов представляет собой адаптированный вариант цветового теста М.Люшера. Данный метод представляет собой глубинный метод исследования неосознаваемых переживаний, связанных как с ситуативно обусловленным состоянием, так и с базовыми индивидуально типологическими особенностями конкретного человека. Данная методика раскрывает ситуативную реакцию и состояние индивида, а так же позволяет определить личностные особенности конкретного индивида в конкретной ситуации. Методика лаконична, как в предъявлении, так и в интерпретации; обладает способностью диагностировать наиболее непосредственные, неподвластные сознанию проявления индивидуально-личностных свойств.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Ребенку предлагается выбрать из разложенных перед ним цветовых таблиц самый приятный цвет, сообразуясь с тем, насколько этот цвет предпочитаем в сравнении с другими при данном выборе и в данный момент. Каждый раз испытуемому следует предложить выбрать наиболее приятный цвет из оставшихся, пока все цвета не будут отобраны. Через 2—5 минут, предварительно перемешав цветовые таблицы, нужно снова разложить их перед испытуемым в другом порядке и полностью повторить процедуру выбора, сказав при этом, что исследование не направлено на изучение памяти и что он волен выбирать заново нравящиеся ему цвета так, как ему это будет угодно. Состоит из 8 цветовых таблиц. Возраст – младший школьник и выше.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4" w:tooltip="Метод незаконченных предложений С.И.Подмазина" w:history="1">
        <w:r w:rsidRPr="001E68D1">
          <w:rPr>
            <w:rFonts w:ascii="Segoe UI" w:eastAsia="Times New Roman" w:hAnsi="Segoe UI" w:cs="Segoe UI"/>
            <w:b/>
            <w:bCs/>
            <w:color w:val="1177D1"/>
            <w:sz w:val="24"/>
            <w:szCs w:val="24"/>
            <w:lang w:eastAsia="ru-RU"/>
          </w:rPr>
          <w:t>Метод незаконченных предложений С.И.Подмазина</w:t>
        </w:r>
      </w:hyperlink>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относится к группе проективных тестов. Каждое из незаконченных предложений направлено на выявление отношений испытуемого к той или иной группе социальных или личностных интересов и пристрастий. Цель — исследование направленности личности учащегося, системы его отношений. Некоторые группы предложений касаются испытываемых человеком страхов и опасений, чувства вины, затрагивают взаимоотношения со сверстниками, родителями, собственные жизненные цели.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Полученные психодиагностические данные помогут специалисту объективно оценить ситуацию и состояние подростка, определить степень риска и мотивы, выявить суицидальные и антисуицидальные факторы, а также подобрать эффективные стратегии коррекционной помощи и психологической поддержки.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Состоит из 56 незаконченными предложениями, условно поделенными на 7 тематических блоков (по 8 предложений в каждом блоке): отношение к учебе, отношение к школе, отношение к семье, отношение к сверстникам, отношение к самому себе, отношение к окружающим людям и отношение к своему будущему. Возраст – подростковый.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hyperlink r:id="rId15" w:tooltip="Шкала определения уровня депрессии" w:history="1">
        <w:r w:rsidRPr="001E68D1">
          <w:rPr>
            <w:rFonts w:ascii="Segoe UI" w:eastAsia="Times New Roman" w:hAnsi="Segoe UI" w:cs="Segoe UI"/>
            <w:b/>
            <w:bCs/>
            <w:color w:val="1177D1"/>
            <w:sz w:val="24"/>
            <w:szCs w:val="24"/>
            <w:lang w:eastAsia="ru-RU"/>
          </w:rPr>
          <w:t>Шкала определения уровня депрессии</w:t>
        </w:r>
      </w:hyperlink>
      <w:r w:rsidRPr="001E68D1">
        <w:rPr>
          <w:rFonts w:ascii="Segoe UI" w:eastAsia="Times New Roman" w:hAnsi="Segoe UI" w:cs="Segoe UI"/>
          <w:b/>
          <w:bCs/>
          <w:color w:val="373A3C"/>
          <w:sz w:val="24"/>
          <w:szCs w:val="24"/>
          <w:lang w:eastAsia="ru-RU"/>
        </w:rPr>
        <w:t>.</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Методика разработана В. Зунга и адаптирована Т.Н. Балашовой.Депрессия проявляется по-разному, в зависимости от психологической акцентуации характера. У гипертимного подростка — склонность к риску, пренебрежение опасностью. У циклотимного — субдепрессия, аффекты, печать отчаяния, неосознанное желание навредить самому себе.У эмоционально-лабильных подростков значимы аффективные реакции интрапунитивного типа (тип реагирования личности на состояние фрустрации, характеризующийся внутренней направленностью («уход в себя»), самообвинением и порождающий состояние депрессии).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Суицидальное поведение отличается быстрым принятием решения, основывается на мало определенном стремлении что-то с собой сделать. Другим фактором может служить желание забыться. Чаще всего к саморазрушающему поведению толкает эмоциональная холодность близких и значимых лиц.</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Сенситивные подростки страдают от чувства собственной неполноценности — реактивная депрессия и вызревание суицидальных намерений с неожиданной их реализацией.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Психастенические подростки в состоянии расстройства адаптации характеризуются нерешительностью, испытывают страх ответственности, страх ущерба социального статуса.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Для детей с шизоидной акцентуацией характерно применение допингов. Подросток с эпилептоидной акцентуацией на фоне аффекта может перейти меру осторожности. В состоянии одиночества или в безысходной ситуации агрессия может обернуться на самого себя: наносятся порезы, ожоги, порой из мазохистических побуждений. Опьянения нередко протекают с утратой контроля над собой.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Истероидные подростки предрасположены к демонстративным суицидам. Все интересы подростка с неустойчивой акцентуацией направлены на получение удовольствий.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Конформный подросток может совершить суицид за компанию.</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Опросник, состоящий из 20 утверждений, разработан для дифференциальной диагностики депрессивных состояний и состояний, близких к депрессии, для скрининг-диагностики при массовых исследованиях и в целях предварительной, доврачебной диагностики.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поможет определить степень депрессии у ребенка и предупредить риск появления у него суицидального поведения. Полное тестирование с обработкой занимает 20–30 минут.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lastRenderedPageBreak/>
        <w:t>Тест на аддикцию Лозовой Г.В</w:t>
      </w:r>
      <w:r w:rsidRPr="001E68D1">
        <w:rPr>
          <w:rFonts w:ascii="Segoe UI" w:eastAsia="Times New Roman" w:hAnsi="Segoe UI" w:cs="Segoe UI"/>
          <w:color w:val="373A3C"/>
          <w:sz w:val="24"/>
          <w:szCs w:val="24"/>
          <w:lang w:eastAsia="ru-RU"/>
        </w:rPr>
        <w:t> определяет склонность человека к 13 видам зависимостей (алкоголь, лекарственные препараты, компьютерная зависимость, межполовые отношения и т.д.). Методика Лозовой Г.В. также позволяет диагностировать общую склонность к зависимостям.</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Скрининг-диагностика</w:t>
      </w:r>
      <w:r w:rsidRPr="001E68D1">
        <w:rPr>
          <w:rFonts w:ascii="Segoe UI" w:eastAsia="Times New Roman" w:hAnsi="Segoe UI" w:cs="Segoe UI"/>
          <w:color w:val="373A3C"/>
          <w:sz w:val="24"/>
          <w:szCs w:val="24"/>
          <w:lang w:eastAsia="ru-RU"/>
        </w:rPr>
        <w:t>.</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Поскольку в большинстве российских школ педагог-психолог, как правило, один, то в проведении скрининг-диагностики могут помочь классные руководители, которые лучше остальных знают своих учащихся, их характер, особенности поведения и семейную ситуацию.</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Для скрининг-диагностики используется карта индикаторов суицидального риска, которую классные руководители заполняют самостоятельно на каждого ученика в классе.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Инструкция по заполнению звучит следующим образом:</w:t>
      </w:r>
      <w:r w:rsidRPr="001E68D1">
        <w:rPr>
          <w:rFonts w:ascii="Segoe UI" w:eastAsia="Times New Roman" w:hAnsi="Segoe UI" w:cs="Segoe UI"/>
          <w:color w:val="373A3C"/>
          <w:sz w:val="24"/>
          <w:szCs w:val="24"/>
          <w:lang w:eastAsia="ru-RU"/>
        </w:rPr>
        <w:br/>
        <w:t>«Ознакомьтесь с индикаторами суицидального риска. Проанализируйте поведение каждого учащегося вашего класса в соответствии с данными индикаторами. За каждый имеющийся у учащегося индикатор суицидального риска ставится 1 балл». </w: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  Индикаторы суицидального риска</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17"/>
        <w:gridCol w:w="591"/>
        <w:gridCol w:w="572"/>
        <w:gridCol w:w="268"/>
        <w:gridCol w:w="282"/>
      </w:tblGrid>
      <w:tr w:rsidR="001E68D1" w:rsidRPr="001E68D1" w:rsidTr="001E68D1">
        <w:trPr>
          <w:tblHeader/>
        </w:trPr>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divId w:val="113445804"/>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Ф. И. учащегося</w:t>
            </w:r>
          </w:p>
        </w:tc>
      </w:tr>
      <w:tr w:rsidR="001E68D1" w:rsidRPr="001E68D1" w:rsidTr="001E68D1">
        <w:trPr>
          <w:tblHeader/>
        </w:trPr>
        <w:tc>
          <w:tcPr>
            <w:tcW w:w="7395" w:type="dxa"/>
            <w:vMerge w:val="restart"/>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Индикаторы суицидального риска</w:t>
            </w:r>
          </w:p>
        </w:tc>
        <w:tc>
          <w:tcPr>
            <w:tcW w:w="1845" w:type="dxa"/>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Показатель по четвертям</w:t>
            </w:r>
          </w:p>
        </w:tc>
      </w:tr>
      <w:tr w:rsidR="001E68D1" w:rsidRPr="001E68D1" w:rsidTr="001E68D1">
        <w:trPr>
          <w:tblHead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IV</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 СИТУАЦИОННЫЕ</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В школе</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1.1. Конфликты с учителями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1.2. Конфликты с одноклассниками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1.3. Отвержение (изгой или низкий, неустойчивый статус в классе)</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1.4. Насилие (факт или угроза)</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 «Новички» (сменившие город, школу, класс)</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В семье</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2.1. Низкий материальный статус семьи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2.2. Неблагополучная семья (асоциальная)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2.3. Конфликтные отношения в семье</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2.4. Признаки применения в семье физического, эмоционального насилия (к ребенку или членам семьи)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2.5. Развод, уход из семьи ее члена</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2.6. Смерть близкого человека</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2.7. Суицидальная наследственность в семье (особенно недавний суицид)</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Личные</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3.1. Любовная неудача</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3.2. Внезапная утрата престижа (вина, позор, унижение)</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3.3. Суицид среди друзей</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3.4. Беременность</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3.5. Страх наказания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II. ПОВЕДЕНЧЕСКИЕ</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Злоупотребление психоактивными веществами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Эскейп-реакции (уходы из дома; прогулы школы)</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Протесты, снижение дисциплины, правонарушения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Равнодушие к неудачам, к своей судьбе</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Склонность к рискованным поступкам</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Изменение привычек, например, несоблюдение личной гигиены, неряшливый внешний вид</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7. Интерес к темам смерти и самоубийств,</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8. Бессмысленности жизни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9. «Приведение дел в порядок» (раздаривание личных вещей на память, прощальные письма и т. п.)</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10. Прямые или косвенные (намеки) сообщения о суицидальных намерениях</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bookmarkStart w:id="0" w:name="T_03"/>
            <w:bookmarkEnd w:id="0"/>
            <w:r w:rsidRPr="001E68D1">
              <w:rPr>
                <w:rFonts w:ascii="Times New Roman" w:eastAsia="Times New Roman" w:hAnsi="Times New Roman" w:cs="Times New Roman"/>
                <w:sz w:val="24"/>
                <w:szCs w:val="24"/>
                <w:lang w:eastAsia="ru-RU"/>
              </w:rPr>
              <w:t>III. ЭМОЦИОНАЛЬНЫЕ (ПРИЗНАКИ ДЕПРЕССИИ)</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Проявления печали, подавленности или отчаяния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Потеря энергии, чувство усталости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Нарушение сна, аппетита, снижение веса</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Соматические жалобы</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Медленная маловыразительная речь, рассеянность внимания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Замкнутость</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7. Снижение интереса к обучению, ухудшение успеваемости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8. Чувство неполноценности, самообвинения, гнев на себя</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9. Вспышки гнева (часто с последующими слезами)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10. Негативные оценки себя, окружающего мира, будущего</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IV. НАБЛЮДЕНИЕ У СПЕЦИАЛИСТОВ</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Невролог</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Психиатр</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Нарколог</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Инспекция по делам несовершеннолетних</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9270" w:type="dxa"/>
            <w:gridSpan w:val="5"/>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V. СОСТОИТ НА УЧЕТЕ В СЛУЖБЕ СОЦИАЛЬНОЙ ПОМОЩИ</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Как ребенок из малообеспеченной семьи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739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Как ребенок из неблагополучной семьи</w:t>
            </w:r>
          </w:p>
        </w:tc>
        <w:tc>
          <w:tcPr>
            <w:tcW w:w="465"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450" w:type="dxa"/>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bl>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br/>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Интерпретация результатов:</w:t>
      </w:r>
    </w:p>
    <w:p w:rsidR="001E68D1" w:rsidRPr="001E68D1" w:rsidRDefault="001E68D1" w:rsidP="001E68D1">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менее 9 баллов - риск суицида незначителен;</w:t>
      </w:r>
    </w:p>
    <w:p w:rsidR="001E68D1" w:rsidRPr="001E68D1" w:rsidRDefault="001E68D1" w:rsidP="001E68D1">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10–21 балл - риск суицида присутствует;</w:t>
      </w:r>
    </w:p>
    <w:p w:rsidR="001E68D1" w:rsidRPr="001E68D1" w:rsidRDefault="001E68D1" w:rsidP="001E68D1">
      <w:pPr>
        <w:numPr>
          <w:ilvl w:val="0"/>
          <w:numId w:val="3"/>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более 21 балла - риск суицида значителен.</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Данные карты классный руководитель может вести в течение всего учебного года и заполнять, например, в конце четверти или полугодия с целью профилактики суицидов среди учащихся.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Также при скрининг-диагностике можно использовать карту «риска». Инструкция звучит следующим образом:</w:t>
      </w:r>
      <w:r w:rsidRPr="001E68D1">
        <w:rPr>
          <w:rFonts w:ascii="Segoe UI" w:eastAsia="Times New Roman" w:hAnsi="Segoe UI" w:cs="Segoe UI"/>
          <w:color w:val="373A3C"/>
          <w:sz w:val="24"/>
          <w:szCs w:val="24"/>
          <w:lang w:eastAsia="ru-RU"/>
        </w:rPr>
        <w:br/>
        <w:t>«Ознакомьтесь с факторами суицидального риска. Проанализируйте поведение каждого учащегося вашего класса исходя из данных факторов. Подсчитайте количество баллов у каждого учащегося в соответствии с правилами математического сложения».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Карта «риска»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89"/>
        <w:gridCol w:w="1208"/>
        <w:gridCol w:w="1208"/>
        <w:gridCol w:w="1266"/>
      </w:tblGrid>
      <w:tr w:rsidR="001E68D1" w:rsidRPr="001E68D1" w:rsidTr="001E68D1">
        <w:trPr>
          <w:tblHead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Ф. И. учащегося</w:t>
            </w:r>
          </w:p>
        </w:tc>
      </w:tr>
      <w:tr w:rsidR="001E68D1" w:rsidRPr="001E68D1" w:rsidTr="001E68D1">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Фактор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Не выявлен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Слабо выражен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Сильно выражен</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 БИОГРАФИЧЕСКИЕ ДАННЫЕ</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Ранее имела место попытка суицида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Суицидальные попытки у родственников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Развод или смерть одного из родителей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Недостаток теплоты в семье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Полная или частичная безнадзорность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II. АКТУАЛЬНАЯ КОНФЛИКТНАЯ СИТУАЦИЯ</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Вид конфликта</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Конфликт со взрослым человеком (родителем, педагогом)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Конфликт со сверстниками, отвержение группой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Продолжительный конфликт с близкими людьми, друзьями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Внутриличностный конфликт, внутреннее напряжение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Поведение в конфликтной ситуации</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Высказывания с угрозой суицида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Характер конфликтной ситуации</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Подобные конфликты имели место раньше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7. Конфликт отягощен неприятностями в других сферах жизни (учеба, здоровье, отвергнутая любовь)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8. Непредсказуемый исход конфликтной ситуации, ожидание его последствий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Эмоциональная окраска конфликтной ситуации</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9. Чувство обиды, жалости к себе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10. Чувство бессилия, усталости, апатии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11. Чувство непреодолимости конфликтной ситуации, безысходности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III. ХАРАКТЕРИСТИКА ЛИЧНОСТИ</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Волевая сфера</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Самостоятельность, отсутствие зависимости в принятии решений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Решительность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3. Настойчивость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Сильно выраженное желание достичь своей цели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Эмоциональная сфера</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Болезненное самолюбие, ранимость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Доверчивость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7. Эмоциональная вязкость («застревание» на своих переживаниях, неумение отвлечься)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8. Эмоциональная неустойчивость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9. Импульсивность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10. Эмоциональная зависимость, потребность в близких эмоциональных контактах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11. Низкая способность к созданию защитных механизмов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12. Бескомпромиссность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w:t>
            </w:r>
          </w:p>
        </w:tc>
      </w:tr>
    </w:tbl>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Интерпретация результатов:</w:t>
      </w:r>
    </w:p>
    <w:p w:rsidR="001E68D1" w:rsidRPr="001E68D1" w:rsidRDefault="001E68D1" w:rsidP="001E68D1">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менее 9 баллов — риск суицида незначителен;</w:t>
      </w:r>
    </w:p>
    <w:p w:rsidR="001E68D1" w:rsidRPr="001E68D1" w:rsidRDefault="001E68D1" w:rsidP="001E68D1">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9–15,5 балла — риск суицида присутствует;</w:t>
      </w:r>
    </w:p>
    <w:p w:rsidR="001E68D1" w:rsidRPr="001E68D1" w:rsidRDefault="001E68D1" w:rsidP="001E68D1">
      <w:pPr>
        <w:numPr>
          <w:ilvl w:val="0"/>
          <w:numId w:val="4"/>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более  15,5 балла — риск суицида значителен. (Педагог-психолог работает с этой группой детей.)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Модифицированный опросник для идентификации типов акцентуаций характера у подростков (МПДО)</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Формирование суицидального поведения в детском и подростковом возрасте во многом зависит от некоторых особенностей личности суицидента. У большинства  суицидально ориентированных лиц наблюдается эмоциональная неустойчивость, повышенная внушаемость, сензитивность, некоторая эксплозивость, импульсивность. Эти черты выражены нередко на уровне акцентуаций характера. Особенно это относится к таким типам акцентуаций, как истероидный, сензитивный, эпилептоидный.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Разработанный А.Е. Личко метод патохарактерологического исследования подростков, названный Патохарактерологическим диагностическим опросником (ПДО), предназначен для определения в возрасте 14–18 лет типов акцентуации характера и типов психопатий, а также сопряженных с ними некоторых личностных особенностей (психологической склонности к алкоголизации, делинквентности и др.). Однако следует отметить, что при всех своих достоинствах опросник А.Е. Личко из-за сложности и необходимости больших временных затрат (от 1 до 1,5 часа на одного человека) школьными педагогами-психологами используется очень редко. Кроме того, ПДО весьма трудно применять в групповом варианте. Школьному педагогу-психологу необходим более портативный тест, легко </w:t>
      </w:r>
      <w:r w:rsidRPr="001E68D1">
        <w:rPr>
          <w:rFonts w:ascii="Segoe UI" w:eastAsia="Times New Roman" w:hAnsi="Segoe UI" w:cs="Segoe UI"/>
          <w:color w:val="373A3C"/>
          <w:sz w:val="24"/>
          <w:szCs w:val="24"/>
          <w:lang w:eastAsia="ru-RU"/>
        </w:rPr>
        <w:lastRenderedPageBreak/>
        <w:t>применяемый в групповой диагностике. С этой целью был разработан модифицированный опросник для идентификации типов акцентуаций характера у подростков (МПДО). Методика позволяет определить тип акцентуации характера у подростка и выявить определенные личностные черты, характерные для лиц с суицидальным поведением.</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Преимущества МПДО:</w:t>
      </w:r>
    </w:p>
    <w:p w:rsidR="001E68D1" w:rsidRPr="001E68D1" w:rsidRDefault="001E68D1" w:rsidP="001E68D1">
      <w:pPr>
        <w:numPr>
          <w:ilvl w:val="0"/>
          <w:numId w:val="5"/>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В текст опросника включены только диагностические вопросы, что позволило резко уменьшить его объем (с 351 до 143 вопросов).</w:t>
      </w:r>
    </w:p>
    <w:p w:rsidR="001E68D1" w:rsidRPr="001E68D1" w:rsidRDefault="001E68D1" w:rsidP="001E68D1">
      <w:pPr>
        <w:numPr>
          <w:ilvl w:val="0"/>
          <w:numId w:val="5"/>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Диагностически значимыми считаются только ответы «да», что позволяет провести обследование в один прием (а не в два, как в ПДО, где после выбора «да» испытуемый должен, выбрав нетипичные для него утверждения, обозначить их индексом «нет»).</w:t>
      </w:r>
    </w:p>
    <w:p w:rsidR="001E68D1" w:rsidRPr="001E68D1" w:rsidRDefault="001E68D1" w:rsidP="001E68D1">
      <w:pPr>
        <w:numPr>
          <w:ilvl w:val="0"/>
          <w:numId w:val="5"/>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Значительная доля обработки результатов теста проводится самими испытуемыми: подсчет баллов на бланке ответов выделение шкал с наибольшей суммой баллов. Процедура обследования упрощена настолько, что учащиеся, опираясь на руководство к тесту, могут осуществить самотестирование в ходе индивидуальной консультации в кабинете педагога-психолога. В среднем время обследования одного человека составляет 30–35 минут. Тест удобен и в групповом варианте.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опросника предъявляются в случайном порядке. Диагностируются гипертимный, циклоидный, лабильный, астено-невротический, сенситивный, тревожно-педантический, интровертированный, возбудимый, демонстративный и неустойчивый типы.</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Тест «Суицидальная мотивация»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Методика позволяет выявить и количественно оценить семь основных мотивационных аспектов суицидального поведения.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состоит из 35 наиболее типичных утверждений. Каждому мотивационному компоненту соответствует 5 высказываний:</w:t>
      </w:r>
      <w:r w:rsidRPr="001E68D1">
        <w:rPr>
          <w:rFonts w:ascii="Segoe UI" w:eastAsia="Times New Roman" w:hAnsi="Segoe UI" w:cs="Segoe UI"/>
          <w:color w:val="373A3C"/>
          <w:sz w:val="24"/>
          <w:szCs w:val="24"/>
          <w:lang w:eastAsia="ru-RU"/>
        </w:rPr>
        <w:br/>
        <w:t>1.Альтруистическая мотивация (смерть ради других) — 1, 8, 15, 22, 29.</w:t>
      </w:r>
      <w:r w:rsidRPr="001E68D1">
        <w:rPr>
          <w:rFonts w:ascii="Segoe UI" w:eastAsia="Times New Roman" w:hAnsi="Segoe UI" w:cs="Segoe UI"/>
          <w:color w:val="373A3C"/>
          <w:sz w:val="24"/>
          <w:szCs w:val="24"/>
          <w:lang w:eastAsia="ru-RU"/>
        </w:rPr>
        <w:br/>
        <w:t>2.Анемическая мотивация (потеря смысла жизни) — 2, 9, 16, 23, 30.</w:t>
      </w:r>
      <w:r w:rsidRPr="001E68D1">
        <w:rPr>
          <w:rFonts w:ascii="Segoe UI" w:eastAsia="Times New Roman" w:hAnsi="Segoe UI" w:cs="Segoe UI"/>
          <w:color w:val="373A3C"/>
          <w:sz w:val="24"/>
          <w:szCs w:val="24"/>
          <w:lang w:eastAsia="ru-RU"/>
        </w:rPr>
        <w:br/>
        <w:t>3. Анестетическая мотивация (невыносимость страдания) — 3, 10, 17, 24, 31.</w:t>
      </w:r>
      <w:r w:rsidRPr="001E68D1">
        <w:rPr>
          <w:rFonts w:ascii="Segoe UI" w:eastAsia="Times New Roman" w:hAnsi="Segoe UI" w:cs="Segoe UI"/>
          <w:color w:val="373A3C"/>
          <w:sz w:val="24"/>
          <w:szCs w:val="24"/>
          <w:lang w:eastAsia="ru-RU"/>
        </w:rPr>
        <w:br/>
        <w:t>4. Инструментальная мотивация (манипуляция людьми) — 4, 11, 18, 25, 32.</w:t>
      </w:r>
      <w:r w:rsidRPr="001E68D1">
        <w:rPr>
          <w:rFonts w:ascii="Segoe UI" w:eastAsia="Times New Roman" w:hAnsi="Segoe UI" w:cs="Segoe UI"/>
          <w:color w:val="373A3C"/>
          <w:sz w:val="24"/>
          <w:szCs w:val="24"/>
          <w:lang w:eastAsia="ru-RU"/>
        </w:rPr>
        <w:br/>
        <w:t>5.Аутопуническая мотивация (самонаказание) — 5, 12, 19, 26, 33.</w:t>
      </w:r>
      <w:r w:rsidRPr="001E68D1">
        <w:rPr>
          <w:rFonts w:ascii="Segoe UI" w:eastAsia="Times New Roman" w:hAnsi="Segoe UI" w:cs="Segoe UI"/>
          <w:color w:val="373A3C"/>
          <w:sz w:val="24"/>
          <w:szCs w:val="24"/>
          <w:lang w:eastAsia="ru-RU"/>
        </w:rPr>
        <w:br/>
        <w:t>6.Гетеропуническая мотивация (наказание других) — 6, 13, 20, 27, 34.</w:t>
      </w:r>
      <w:r w:rsidRPr="001E68D1">
        <w:rPr>
          <w:rFonts w:ascii="Segoe UI" w:eastAsia="Times New Roman" w:hAnsi="Segoe UI" w:cs="Segoe UI"/>
          <w:color w:val="373A3C"/>
          <w:sz w:val="24"/>
          <w:szCs w:val="24"/>
          <w:lang w:eastAsia="ru-RU"/>
        </w:rPr>
        <w:br/>
        <w:t>7.Поствитальная мотивация (надежда на что-то лучшее после смерти) — 7, 14, 21, 28, 35.</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С целью исследования суицидальных мотивационных комплексов подростку предлагается заполнить опросник или ответить устно на предложенные ниже высказывания, используя для этого 4 варианта ответа: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1) «да» — в том случае, если подросток полностью согласен с утверждением, предложенным ему;</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2) «частично» — если высказывание не полностью соответствует переживаниям подростка;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3) «сомневаюсь» — если подросток не уверен, подходит ли ему высказывание или нет;</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4) «нет» — в том случае, если подросток уверен, что данное высказывание не соответствует его переживаниям.</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Каждый из вариантов ответа оценивается количественно в баллах: «да» — 3 балла; «частично» — 2 балла; «сомневаюсь» — 1 балл; «нет» — 0 баллов. Общая сумма баллов по всем 5 высказываниям, относящимся к одному из мотивационных комплексов, определяет выраженность данного комплекса. Максимальная выраженность может равняться соответственно: 5×3 = 15 баллам. Минимальная — 0 баллов.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 основании количественных показателей по каждой из 7 шкал строится график, позволяющий наглядно отобразить спектр суицидальной мотивации у данного конкретного подростка, и на этом основании судить о выраженности суицидальных тенденций.</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Содержание теста: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00"/>
        <w:gridCol w:w="286"/>
        <w:gridCol w:w="987"/>
        <w:gridCol w:w="1298"/>
        <w:gridCol w:w="400"/>
      </w:tblGrid>
      <w:tr w:rsidR="001E68D1" w:rsidRPr="001E68D1" w:rsidTr="001E68D1">
        <w:trPr>
          <w:tblHead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Высказывания</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Варианты ответа</w:t>
            </w:r>
          </w:p>
        </w:tc>
      </w:tr>
      <w:tr w:rsidR="001E68D1" w:rsidRPr="001E68D1" w:rsidTr="001E68D1">
        <w:trPr>
          <w:tblHead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Частично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Сомневаюсь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Нет</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Думал, что если умру, то всем будет только лучше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В жизни потерялся какой-то главный смысл</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Мне казалось, что только смерть может избавить меня от страдания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Думал доказать что-то хотя бы своей смертью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Я думал, что не имею права больше жить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Думал умереть и пусть попробуют пожить без меня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7. Я надеялся, что после смерти меня ждет что-то лучшее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8. Я хотел умереть, потому что из-за меня слишком много проблем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9. Казалось, что все хорошее осталось позади, а впереди ничего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10. Думал, что лучше умереть, чем так мучиться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11. Когда тебя не понимают, то ничего больше не остается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12. Я думал, что своей смертью смогу искупить свою вину</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13. Было так больно и обидно, что хотелось отомстить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14. Я думал умереть здесь, чтобы иметь возможность возродиться к новой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15. Думал, что моя смерть что-то изменит к лучшему вокруг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16. Потому что жизнь утратила какой-либо интерес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17. Я уже не мог больше терпеть все это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18. По-другому я не смог бы ничего доказать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19. Мне казалось, что я сам во всем виноват и должен понести наказание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20. Я хорошо понимал, что своей смертью причиню боль и даже хотел этого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21. Мне хотелось уйти туда к тем (или к тому), кого я люблю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22. Я не хотел быть обузой для окружающих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23. Во мне кончилась какая-то сила для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24. Если бы мне не было так больно — я бы даже не думал о смерти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25. Мне кажется, что меня просто никто не замечает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26. Только я сам могу судить себя за все</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27. Своей смертью я хотел наказать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28. Думал, что может быть там я буду более счастливым, чем здесь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29. Хотелось умереть, чтобы никому не мешать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30. Меня не устраивала та жизнь, которая ждала меня впереди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31. Мне казалось, что если жизнь приносит только боль, лучше умереть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32. Мне хотелось быть самому себе и судьей и палачом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33. Было легкое удовлетворение от мысли, что своей смертью я создам проблему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r w:rsidR="001E68D1" w:rsidRPr="001E68D1" w:rsidTr="001E68D1">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34. Я думал о смерти, как о пути к новой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w:t>
            </w:r>
          </w:p>
        </w:tc>
      </w:tr>
    </w:tbl>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br/>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Проективные методики по выявлению суицидального поведения</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 id="_x0000_i1029" type="#_x0000_t75" alt="" style="width:112.45pt;height:126.2pt"/>
        </w:pict>
      </w:r>
      <w:r w:rsidRPr="001E68D1">
        <w:rPr>
          <w:rFonts w:ascii="Segoe UI" w:eastAsia="Times New Roman" w:hAnsi="Segoe UI" w:cs="Segoe UI"/>
          <w:color w:val="373A3C"/>
          <w:sz w:val="24"/>
          <w:szCs w:val="24"/>
          <w:lang w:eastAsia="ru-RU"/>
        </w:rPr>
        <w:t xml:space="preserve">Данные методики являются проективными и соответственно не могут выступать в качестве основных методов. Но они являются хорошими вспомогательными методиками, тем более что тема суицида в них завуалирована. Ребенку нужно просто раскрасить рисунок так, как ему хочется. Впоследствии на основе результатов педагог-психолог может предполагать наличие у ребенка </w:t>
      </w:r>
      <w:r w:rsidRPr="001E68D1">
        <w:rPr>
          <w:rFonts w:ascii="Segoe UI" w:eastAsia="Times New Roman" w:hAnsi="Segoe UI" w:cs="Segoe UI"/>
          <w:color w:val="373A3C"/>
          <w:sz w:val="24"/>
          <w:szCs w:val="24"/>
          <w:lang w:eastAsia="ru-RU"/>
        </w:rPr>
        <w:lastRenderedPageBreak/>
        <w:t>суицидального риска и исходя из этого строить свою дальнейшую работу с ребенком.</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Тест «Ваши суицидальные наклонности» З.Королева</w:t>
      </w:r>
    </w:p>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Инструкция. Перед тобой некая фигура замысловатой формы. Ее сердцевина закрашена черным. Задание — закончи рисунок, придав фигуре некую  завершенность. Для этого тебе нужно раскрасить  фигуру таким образом, чтобы картина понравилась тебе самому.</w:t>
      </w:r>
      <w:r w:rsidRPr="001E68D1">
        <w:rPr>
          <w:rFonts w:ascii="Segoe UI" w:eastAsia="Times New Roman" w:hAnsi="Segoe UI" w:cs="Segoe UI"/>
          <w:color w:val="373A3C"/>
          <w:sz w:val="24"/>
          <w:szCs w:val="24"/>
          <w:lang w:eastAsia="ru-RU"/>
        </w:rPr>
        <w:br/>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Ключ к тесту:</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 рисунке оказалось больше закрашенных, чем пустых мест, то это говорит о том, что в данный момент жизни ребенок пребывает в мрачном настроении духа. Его что-то гнетет, он переживает из-за каких-то событий или беспокоится о чем-то важном для него, однако это состояние временное, и оно обязательно пройдет. Ребенок не склонен к суициду, любит жизнь и искренне не понимает тех, кто готов с ней добровольно расстаться.</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ничего не закрашено в заданной фигуре, она только обведена, то это говорит о железной воле и крепких нервах. Исследуемый никогда не позволит себе поддаться слабости и подумать о самоубийстве, он считает это преступлением по отношению к самому себе, близким людям и окружающему миру. Как бы ни была трудна жизнь, он будет жить, готов бороться со всеми жизненными невзгодами, преодолевать любые трудности и препятствия.</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закрашено не больше трех маленьких частей фигуры, то это значит, что при определенных обстоятельствах испытуемый мог бы задуматься о самоубийстве. Если бы все обернулось против него, то, возможно, он предпринял бы такую попытку. Однако испытуемый оптимист по натуре и поэтому обстоятельства крайне редко кажутся ему очень ужасными, он всегда видит свет в конце тоннеля.</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закрашена вся левая сторона фигуры, то это говорит о чрезмерной ранимости и чувствительности, ребенок остро воспринимает несправедливость жизни и страдает от этого. Он склонен к суициду, и иной раз единственное, что его останавливает перед решительным шагом, — любовь к близким людям. Он не хочет причинять им боль и поэтому подавляет в себе суицидальные наклонности.</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закрашена вся правая сторона фигуры, то это говорит о том, что испытуемый зачастую использует свои суицидальные наклонности с выгодой для себя: шантажирует близких своим возможным самоубийством, заставляет выполнять свои требования. Он несправедлив, с ним очень тяжело жить.</w:t>
      </w:r>
    </w:p>
    <w:p w:rsidR="001E68D1" w:rsidRPr="001E68D1" w:rsidRDefault="001E68D1" w:rsidP="001E68D1">
      <w:pPr>
        <w:numPr>
          <w:ilvl w:val="0"/>
          <w:numId w:val="6"/>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Если продолжено уже начатое закрашивание заданной части фигуры, то это говорит о том, что подсознательно испытуемый думает о смерти, его мортидо развито столь же сильно, как и либидо. Однако внешне суицидальные наклонности не проявляются, они вырвутся наружу только при удобном случае.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Тест «Ваши мысли о смерти»</w:t>
      </w:r>
    </w:p>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pict>
          <v:shape id="_x0000_i1030" type="#_x0000_t75" alt="" style="width:75.25pt;height:67.15pt"/>
        </w:pic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Инструкция. Перед тобой фигура, несущая в себе символическое значение смерти. Эта картина явно не закончена, в ней не хватает каких-то важных деталей. Дорисуй недостающие фрагменты, завершив картину смерти.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Ключ к тесту:</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вы не стали прорисовывать детали фигуры, то это говорит о том, что вы не любите размышлять о смерти, для вас это пока отвлеченная тема, философская. Вы гоните от себя черные мысли, предпочитая держать в голове радости жизни, а не горести смерти.</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вы тщательно прорисовали все детали данной фигуры, превратив ее в старуху с косой, или женщину в белом саванне, или в другого подходящего персонажа, то это говорит о том, что вы не боитесь смерти, вы понимаете, что так устроена жизнь и все живые существа когда-нибудь умрут. Разумеется, подобные мысли вас не радуют, однако печалиться по этому поводу вы тоже не желаете. У вас здоровое отношение к вопросу смерти.</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вы полностью закрасили силуэт и пририсовали к нему какие-то детали (косу за спиной или профиль), то это выдает ваше болезненное отношение к смерти. Вы часто размышляете на эту тему и нервничаете. Возможно, у вас были в жизни тяжелые утраты, которые не прошли для вас бесследно, вы боитесь смерти и ненавидите ее.</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вы причудливо раскрасили силуэт (узоры, полоски), то это значит, что вы одержимы мыслью о смерти, она представляется вам желанной и загадочной, таинственной и влекущей. Вы все время задаетесь вопросом — существует ли загробная жизнь? Ваш ищущий ум не остановится пока ни на одной из вер, вы находитесь в постоянном поиске, анализируете все сведения, хотите приподнять завесу над этой тайной. Пока вы заняты теоретическими изысканиями, все нормально, для вас нет никакой опасности. Только не переходите к практическим опытам.</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xml:space="preserve">Чем подробнее и четче нарисованный вами фон, тем больше времени вы проводите в размышлениях о смерти. Если вы фон нарисовали ярче, чем </w:t>
      </w:r>
      <w:r w:rsidRPr="001E68D1">
        <w:rPr>
          <w:rFonts w:ascii="Segoe UI" w:eastAsia="Times New Roman" w:hAnsi="Segoe UI" w:cs="Segoe UI"/>
          <w:color w:val="373A3C"/>
          <w:sz w:val="24"/>
          <w:szCs w:val="24"/>
          <w:lang w:eastAsia="ru-RU"/>
        </w:rPr>
        <w:lastRenderedPageBreak/>
        <w:t>основную фигуру, то это значит, что вы настроены пессимистично, возможно, размышляете о своей горькой участи и несправедливости жизни.</w:t>
      </w:r>
    </w:p>
    <w:p w:rsidR="001E68D1" w:rsidRPr="001E68D1" w:rsidRDefault="001E68D1" w:rsidP="001E68D1">
      <w:pPr>
        <w:numPr>
          <w:ilvl w:val="0"/>
          <w:numId w:val="7"/>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Если вы разделили загадочную фигуру на несколько фигур поменьше, передав их во взаимодействии (луна над головой человека, стоящего над свежевырытой могилой и проч. в том же духе), то это выдает в вас творческого человека. Вы даже к вопросу смерти подходите с оригинальных позиций. Вам нравится разговаривать на эту тему, выслушивать разные точки зрения. Вы еще не составили окончательного мнения на этот счет. Вы не боитесь смерти, но уважаете ее.</w:t>
      </w:r>
    </w:p>
    <w:p w:rsidR="001E68D1" w:rsidRPr="001E68D1" w:rsidRDefault="001E68D1" w:rsidP="001E68D1">
      <w:pPr>
        <w:numPr>
          <w:ilvl w:val="0"/>
          <w:numId w:val="8"/>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Высокий риск суицида.</w:t>
      </w:r>
    </w:p>
    <w:p w:rsidR="001E68D1" w:rsidRPr="001E68D1" w:rsidRDefault="001E68D1" w:rsidP="001E68D1">
      <w:pPr>
        <w:numPr>
          <w:ilvl w:val="0"/>
          <w:numId w:val="8"/>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Пункты 4.1–4.5 — особенно, если этого не было раньше.</w:t>
      </w:r>
    </w:p>
    <w:p w:rsidR="001E68D1" w:rsidRPr="001E68D1" w:rsidRDefault="001E68D1" w:rsidP="001E68D1">
      <w:pPr>
        <w:numPr>
          <w:ilvl w:val="0"/>
          <w:numId w:val="8"/>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Пункты 5.4–5.6 — особенно, если этого не было раньше.</w:t>
      </w:r>
    </w:p>
    <w:p w:rsidR="001E68D1" w:rsidRPr="001E68D1" w:rsidRDefault="001E68D1" w:rsidP="001E68D1">
      <w:pPr>
        <w:shd w:val="clear" w:color="auto" w:fill="FFFFFF"/>
        <w:spacing w:after="0" w:line="240" w:lineRule="auto"/>
        <w:rPr>
          <w:rFonts w:ascii="Segoe UI" w:eastAsia="Times New Roman" w:hAnsi="Segoe UI" w:cs="Segoe UI"/>
          <w:color w:val="373A3C"/>
          <w:sz w:val="24"/>
          <w:szCs w:val="24"/>
          <w:lang w:eastAsia="ru-RU"/>
        </w:rPr>
      </w:pPr>
      <w:bookmarkStart w:id="1" w:name="F_02"/>
      <w:bookmarkStart w:id="2" w:name="F_03"/>
      <w:bookmarkEnd w:id="1"/>
      <w:bookmarkEnd w:id="2"/>
      <w:r w:rsidRPr="001E68D1">
        <w:rPr>
          <w:rFonts w:ascii="Segoe UI" w:eastAsia="Times New Roman" w:hAnsi="Segoe UI" w:cs="Segoe UI"/>
          <w:color w:val="373A3C"/>
          <w:sz w:val="24"/>
          <w:szCs w:val="24"/>
          <w:lang w:eastAsia="ru-RU"/>
        </w:rPr>
        <w:br/>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Профилактика суицидов среди несовершеннолетних</w:t>
      </w:r>
      <w:r w:rsidRPr="001E68D1">
        <w:rPr>
          <w:rFonts w:ascii="Segoe UI" w:eastAsia="Times New Roman" w:hAnsi="Segoe UI" w:cs="Segoe UI"/>
          <w:color w:val="373A3C"/>
          <w:sz w:val="24"/>
          <w:szCs w:val="24"/>
          <w:lang w:eastAsia="ru-RU"/>
        </w:rPr>
        <w:t>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Суицидологическая помощь является одним из самых трудоемких процессов во всей системе медицинской, психологической и социальной помощи населению. Трудности в практической деятельности по предупреждению суицидов значительны. Так, лишь 5% лиц с суицидальными тенденциями обращаются к психиатру или психотерапевту, предпочитая врачей общей практики в поликлинике, но суицидальная симптоматика диагностируется терапевтами лишь в 5% случаев. Около 30% лиц, совершивших суицидальные действия, в течение предшествующего месяца обращались за медико-психологической или социальной помощью, хотя многие из них прямо не сообщали о своих намерениях и фактически адекватной помощи не получали.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Цель профилактики - воздействие на весь комплекс суицидальных факторов современного общества и оказание помощи конкретным суицидентам. Профилактика основывается на изучении причин и условий суицидального поведения, выявлении факторов и групп риска и оптимизации методов предупреждения суицидов. Причем для лучшего понимания любых колебаний в показателях самоубийств и получения возможностей для профилактики изучение причин и условий суицидального поведения, выявление факторов и групп суицидального риска, оптимизация профилактических мер должны проводиться с учетом местных условий, то есть в муниципальных образованиях. В рамках образовательного процесса своевременное выявление обучающихся с признаками суицидального поведения является важнейшим этапом в профилактике аутоагрессивного поведения несовершеннолетних.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b/>
          <w:bCs/>
          <w:color w:val="373A3C"/>
          <w:sz w:val="24"/>
          <w:szCs w:val="24"/>
          <w:lang w:eastAsia="ru-RU"/>
        </w:rPr>
        <w:t>Структура профилактики суицидального поведения</w:t>
      </w:r>
      <w:r w:rsidRPr="001E68D1">
        <w:rPr>
          <w:rFonts w:ascii="Segoe UI" w:eastAsia="Times New Roman" w:hAnsi="Segoe UI" w:cs="Segoe UI"/>
          <w:color w:val="373A3C"/>
          <w:sz w:val="24"/>
          <w:szCs w:val="24"/>
          <w:lang w:eastAsia="ru-RU"/>
        </w:rPr>
        <w:t>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Принято различать первичную, вторичную и третичную профилактику.</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Первичное звено направлено на все общество и имеет своей целью профилактику факторов суицидального риска. Вторичное звено заключается в помощи непосредственно суицидентам. Третичная профилактика - это реабилитация  суицидента после выведения его из критического состояния, а также помощь близким и родственникам суицидента, которые также являются представителями группы суицидального риска.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60"/>
        <w:gridCol w:w="3121"/>
        <w:gridCol w:w="3190"/>
      </w:tblGrid>
      <w:tr w:rsidR="001E68D1" w:rsidRPr="001E68D1" w:rsidTr="001E68D1">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Первичная профилактика</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Вторичная профилактика</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Третичная профилактика</w:t>
            </w:r>
          </w:p>
        </w:tc>
      </w:tr>
      <w:tr w:rsidR="001E68D1" w:rsidRPr="001E68D1" w:rsidTr="001E68D1">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Цель-предупреждение развития</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суицидальных тенденций в</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обществе</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Цель - предотвращение</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суицидальных действий, снятие</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острого кризиса</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Цель - реабилитация людей,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переживающих утрату близкого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вследствие суицида</w:t>
            </w:r>
          </w:p>
        </w:tc>
      </w:tr>
      <w:tr w:rsidR="001E68D1" w:rsidRPr="001E68D1" w:rsidTr="001E68D1">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Субъект - учреждения социальной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сферы, средства массовой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информации</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Субъект - учреждения системы</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здравоохранения</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Субъект - учреждения системы</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здравоохранения и социального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обслуживания</w:t>
            </w:r>
          </w:p>
        </w:tc>
      </w:tr>
      <w:tr w:rsidR="001E68D1" w:rsidRPr="001E68D1" w:rsidTr="001E68D1">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Объект - население региона,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группы повышенного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суицидального риска</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Объект - суициденты, лица с</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повышенным уровнем тревоги или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депрессии</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Объект - члены семьи, ближайшее</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окружение суицидента</w:t>
            </w:r>
          </w:p>
        </w:tc>
      </w:tr>
      <w:tr w:rsidR="001E68D1" w:rsidRPr="001E68D1" w:rsidTr="001E68D1">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Задачи: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Профилактика алкоголизма,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наркомании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Диагностика групп</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суицидального риска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Организация регулярного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мониторинга уровня тревоги 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депрессии среди населения</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Коррекция семейных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взаимоотношений и профилактика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социального неблагополучия</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Информирование населения 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деятельности психологических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служб</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6. Развитие служб «Телефона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доверия» и «Телефона здоровья»</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Задачи: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Создание сети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суицидологических учреждений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Подготовка специалистов по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работе с людьми, находящимися в</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ситуации суицидального кризиса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Диагностика ситуаций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повышенного риска парасуицида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Определение антисуицидальных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факторов и вариантов снятия</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кризисного напряжения</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Совершенствование технологий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психотерапии и фармакотерапии, 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также методов коррекции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деструктивных личностных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установок</w:t>
            </w:r>
          </w:p>
        </w:tc>
        <w:tc>
          <w:tcPr>
            <w:tcW w:w="3570" w:type="dxa"/>
            <w:tcBorders>
              <w:top w:val="outset" w:sz="6" w:space="0" w:color="auto"/>
              <w:left w:val="outset" w:sz="6" w:space="0" w:color="auto"/>
              <w:bottom w:val="outset" w:sz="6" w:space="0" w:color="auto"/>
              <w:right w:val="outset" w:sz="6" w:space="0" w:color="auto"/>
            </w:tcBorders>
            <w:hideMark/>
          </w:tcPr>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lastRenderedPageBreak/>
              <w:t>Задачи:</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1. Организация механизма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реабилитационного процесса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2. Диагностика восстановительного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потенциала (благоприятствующих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реабилитации факторов) «выживших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жертв суицида»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3. Организация механизма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взаимодействия суицидологов с</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 xml:space="preserve">работниками сфер культуры, </w:t>
            </w:r>
            <w:r w:rsidRPr="001E68D1">
              <w:rPr>
                <w:rFonts w:ascii="Times New Roman" w:eastAsia="Times New Roman" w:hAnsi="Times New Roman" w:cs="Times New Roman"/>
                <w:sz w:val="24"/>
                <w:szCs w:val="24"/>
                <w:lang w:eastAsia="ru-RU"/>
              </w:rPr>
              <w:lastRenderedPageBreak/>
              <w:t>досуга,</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трудоустройства, социального</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обеспечения и т.д.</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4. Коррекция семейных</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взаимоотношений</w:t>
            </w:r>
          </w:p>
          <w:p w:rsidR="001E68D1" w:rsidRPr="001E68D1" w:rsidRDefault="001E68D1" w:rsidP="001E68D1">
            <w:pPr>
              <w:spacing w:after="100" w:afterAutospacing="1" w:line="240" w:lineRule="auto"/>
              <w:rPr>
                <w:rFonts w:ascii="Times New Roman" w:eastAsia="Times New Roman" w:hAnsi="Times New Roman" w:cs="Times New Roman"/>
                <w:sz w:val="24"/>
                <w:szCs w:val="24"/>
                <w:lang w:eastAsia="ru-RU"/>
              </w:rPr>
            </w:pPr>
            <w:r w:rsidRPr="001E68D1">
              <w:rPr>
                <w:rFonts w:ascii="Times New Roman" w:eastAsia="Times New Roman" w:hAnsi="Times New Roman" w:cs="Times New Roman"/>
                <w:sz w:val="24"/>
                <w:szCs w:val="24"/>
                <w:lang w:eastAsia="ru-RU"/>
              </w:rPr>
              <w:t>5. Профессиональная реабилитация</w:t>
            </w:r>
          </w:p>
        </w:tc>
      </w:tr>
    </w:tbl>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 </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Условием предотвращения суицида является внимательное отношение к состоянию подростка. Предсуицидальное поведение проявляется не за день и не за два, а за многие недели до возможной трагедии. Если ребенок ходит с поникшей головой, и по всему видно, что у него депрессия, – немедленно обращайтесь к специалисту. Если диагностирована склонность школьника к самоубийству, следующие советы помогут изменить ситуацию.</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Внимательно выслушайте решившегося на самоубийство подростка.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В состоянии душевного кризиса любому из нас прежде всего необходим кто-нибудь, кто готов нас выслушать.</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Приложите все усилия, чтобы понять проблему, скрытую за словами.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Оцените серьезность намерений и чувств ребенка. Если он или она уже имеют конкретный план самоубийства, ситуация острая, чем если эти планы расплывчаты и неопределенны.</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Оцените глубину эмоционального кризиса.</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 Подросток может испытывать серьезные трудности, но при этом не помышлять о самоубийстве.</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Часто человек, недавно находившийся в состоянии депрессии, вдруг начинает бурную, неустанную деятельность. Такое поведение может служить основанием для тревоги.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Внимательно отнеситесь ко всем, даже самым незначительным обидам и жалобам.</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Не пренебрегайте ничем из сказанного.</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lastRenderedPageBreak/>
        <w:t>Он или она могут и не давать волю чувствам, скрывая свои проблемы, но в то же время находиться в состоянии глубокой депрессии.</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1E68D1" w:rsidRPr="001E68D1" w:rsidRDefault="001E68D1" w:rsidP="001E68D1">
      <w:pPr>
        <w:shd w:val="clear" w:color="auto" w:fill="FFFFFF"/>
        <w:spacing w:after="100" w:afterAutospacing="1" w:line="240" w:lineRule="auto"/>
        <w:outlineLvl w:val="4"/>
        <w:rPr>
          <w:rFonts w:ascii="inherit" w:eastAsia="Times New Roman" w:hAnsi="inherit" w:cs="Segoe UI"/>
          <w:color w:val="373A3C"/>
          <w:sz w:val="20"/>
          <w:szCs w:val="20"/>
          <w:lang w:eastAsia="ru-RU"/>
        </w:rPr>
      </w:pPr>
      <w:r w:rsidRPr="001E68D1">
        <w:rPr>
          <w:rFonts w:ascii="inherit" w:eastAsia="Times New Roman" w:hAnsi="inherit" w:cs="Segoe UI"/>
          <w:color w:val="373A3C"/>
          <w:sz w:val="20"/>
          <w:szCs w:val="20"/>
          <w:lang w:eastAsia="ru-RU"/>
        </w:rPr>
        <w:t>Факторы, препятствующие возникновению суицидального поведения у подростков</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Антисуицидальные факторы личности- это сформированные положительныежизненные установки, психологические особенности человека, а также душевные переживания, препятствующие осуществлению суицидальных намерений. Чем большим количеством антисуицидальных, жизнеутверждающих факторов обладает человек, в частности подросток, чем сильнее его «психологическая защита» антисуицидальный барьер.</w:t>
      </w:r>
    </w:p>
    <w:p w:rsidR="001E68D1" w:rsidRPr="001E68D1" w:rsidRDefault="001E68D1" w:rsidP="001E68D1">
      <w:pPr>
        <w:shd w:val="clear" w:color="auto" w:fill="FFFFFF"/>
        <w:spacing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Кантисуицидальным факторам  относятся:</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эмоциональная привязанность к значимым родным и близким;</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выраженное чувство долга, обязательность;</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концентрация внимания на состоянии собственного здоровья,</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боязнь причинения себе физического ущерба;</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убеждения о неиспользованных жизненных возможностях;</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наличие жизненных, творческих, семейных и других планов, замыслов; наличие духовных, нравственных и эстетических критериев в мышлении;</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наличие актуальных жизненных ценностей, целей;</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проявление интереса к жизни;</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привязанность к родственникам, близким людям, степень значимости отношений с ними; уровень религиозности и боязнь греха самоубийства;</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планирование своего ближайшего будущего и перспектив жизни;</w:t>
      </w:r>
    </w:p>
    <w:p w:rsidR="001E68D1" w:rsidRPr="001E68D1" w:rsidRDefault="001E68D1" w:rsidP="001E68D1">
      <w:pPr>
        <w:numPr>
          <w:ilvl w:val="0"/>
          <w:numId w:val="9"/>
        </w:numPr>
        <w:shd w:val="clear" w:color="auto" w:fill="FFFFFF"/>
        <w:spacing w:before="100" w:beforeAutospacing="1" w:after="100" w:afterAutospacing="1" w:line="240" w:lineRule="auto"/>
        <w:rPr>
          <w:rFonts w:ascii="Segoe UI" w:eastAsia="Times New Roman" w:hAnsi="Segoe UI" w:cs="Segoe UI"/>
          <w:color w:val="373A3C"/>
          <w:sz w:val="24"/>
          <w:szCs w:val="24"/>
          <w:lang w:eastAsia="ru-RU"/>
        </w:rPr>
      </w:pPr>
      <w:r w:rsidRPr="001E68D1">
        <w:rPr>
          <w:rFonts w:ascii="Segoe UI" w:eastAsia="Times New Roman" w:hAnsi="Segoe UI" w:cs="Segoe UI"/>
          <w:color w:val="373A3C"/>
          <w:sz w:val="24"/>
          <w:szCs w:val="24"/>
          <w:lang w:eastAsia="ru-RU"/>
        </w:rPr>
        <w:t>негативная проекция своего внешнего вида после самоубийства.</w:t>
      </w:r>
    </w:p>
    <w:p w:rsidR="00594149" w:rsidRDefault="00594149"/>
    <w:sectPr w:rsidR="00594149" w:rsidSect="00391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4DDF"/>
    <w:multiLevelType w:val="multilevel"/>
    <w:tmpl w:val="2D5E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091AB8"/>
    <w:multiLevelType w:val="multilevel"/>
    <w:tmpl w:val="6EA04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A0368C"/>
    <w:multiLevelType w:val="multilevel"/>
    <w:tmpl w:val="9550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2455BC"/>
    <w:multiLevelType w:val="multilevel"/>
    <w:tmpl w:val="AC52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C2458C"/>
    <w:multiLevelType w:val="multilevel"/>
    <w:tmpl w:val="A9464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673742"/>
    <w:multiLevelType w:val="multilevel"/>
    <w:tmpl w:val="3B1C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2A641E"/>
    <w:multiLevelType w:val="multilevel"/>
    <w:tmpl w:val="3740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E61E7A"/>
    <w:multiLevelType w:val="multilevel"/>
    <w:tmpl w:val="F164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34235F"/>
    <w:multiLevelType w:val="multilevel"/>
    <w:tmpl w:val="3F90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5"/>
  </w:num>
  <w:num w:numId="4">
    <w:abstractNumId w:val="6"/>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1E68D1"/>
    <w:rsid w:val="00002CBC"/>
    <w:rsid w:val="00011BBC"/>
    <w:rsid w:val="00022700"/>
    <w:rsid w:val="00024A98"/>
    <w:rsid w:val="00033B42"/>
    <w:rsid w:val="000352C4"/>
    <w:rsid w:val="0003685C"/>
    <w:rsid w:val="000437C9"/>
    <w:rsid w:val="00047961"/>
    <w:rsid w:val="00055AD4"/>
    <w:rsid w:val="000603A6"/>
    <w:rsid w:val="00060CAA"/>
    <w:rsid w:val="00064D52"/>
    <w:rsid w:val="00065644"/>
    <w:rsid w:val="00081DDA"/>
    <w:rsid w:val="0008396C"/>
    <w:rsid w:val="00085BAC"/>
    <w:rsid w:val="000876A3"/>
    <w:rsid w:val="000A653A"/>
    <w:rsid w:val="000A7708"/>
    <w:rsid w:val="000B1C3C"/>
    <w:rsid w:val="000B3E16"/>
    <w:rsid w:val="000B5DDB"/>
    <w:rsid w:val="000B7B86"/>
    <w:rsid w:val="000B7D93"/>
    <w:rsid w:val="000C24E3"/>
    <w:rsid w:val="000C410E"/>
    <w:rsid w:val="000C4235"/>
    <w:rsid w:val="000C5C8E"/>
    <w:rsid w:val="000C6991"/>
    <w:rsid w:val="000E3B0B"/>
    <w:rsid w:val="000E4FC6"/>
    <w:rsid w:val="000F0738"/>
    <w:rsid w:val="000F654B"/>
    <w:rsid w:val="00101443"/>
    <w:rsid w:val="001032C8"/>
    <w:rsid w:val="001059E7"/>
    <w:rsid w:val="00127B69"/>
    <w:rsid w:val="0013208D"/>
    <w:rsid w:val="00140E29"/>
    <w:rsid w:val="00141367"/>
    <w:rsid w:val="0014314A"/>
    <w:rsid w:val="001512A9"/>
    <w:rsid w:val="00152AEE"/>
    <w:rsid w:val="00152CC9"/>
    <w:rsid w:val="00163038"/>
    <w:rsid w:val="001632E0"/>
    <w:rsid w:val="0016541B"/>
    <w:rsid w:val="00167AF7"/>
    <w:rsid w:val="00171EA5"/>
    <w:rsid w:val="00175CD4"/>
    <w:rsid w:val="00176598"/>
    <w:rsid w:val="00180559"/>
    <w:rsid w:val="00185081"/>
    <w:rsid w:val="00187349"/>
    <w:rsid w:val="00191E86"/>
    <w:rsid w:val="00194D09"/>
    <w:rsid w:val="00196D95"/>
    <w:rsid w:val="001A0294"/>
    <w:rsid w:val="001A3664"/>
    <w:rsid w:val="001A6327"/>
    <w:rsid w:val="001A63BD"/>
    <w:rsid w:val="001A78BE"/>
    <w:rsid w:val="001A7F02"/>
    <w:rsid w:val="001B16AA"/>
    <w:rsid w:val="001C1CA8"/>
    <w:rsid w:val="001C7F2A"/>
    <w:rsid w:val="001D2E8C"/>
    <w:rsid w:val="001D3117"/>
    <w:rsid w:val="001D37C4"/>
    <w:rsid w:val="001D6432"/>
    <w:rsid w:val="001D7C3D"/>
    <w:rsid w:val="001E3479"/>
    <w:rsid w:val="001E3BE8"/>
    <w:rsid w:val="001E4F1A"/>
    <w:rsid w:val="001E68D1"/>
    <w:rsid w:val="001F09C4"/>
    <w:rsid w:val="001F4062"/>
    <w:rsid w:val="001F5D67"/>
    <w:rsid w:val="001F7AF3"/>
    <w:rsid w:val="00201142"/>
    <w:rsid w:val="00206316"/>
    <w:rsid w:val="002107CC"/>
    <w:rsid w:val="002149BA"/>
    <w:rsid w:val="00215D66"/>
    <w:rsid w:val="00216A14"/>
    <w:rsid w:val="00221A46"/>
    <w:rsid w:val="00231834"/>
    <w:rsid w:val="00235493"/>
    <w:rsid w:val="00241861"/>
    <w:rsid w:val="00243EDD"/>
    <w:rsid w:val="002562B8"/>
    <w:rsid w:val="00257CE3"/>
    <w:rsid w:val="00261370"/>
    <w:rsid w:val="002656AA"/>
    <w:rsid w:val="0026583A"/>
    <w:rsid w:val="00266651"/>
    <w:rsid w:val="00267BB7"/>
    <w:rsid w:val="002731B9"/>
    <w:rsid w:val="00283373"/>
    <w:rsid w:val="002836C8"/>
    <w:rsid w:val="0029213B"/>
    <w:rsid w:val="00292AA9"/>
    <w:rsid w:val="00293A09"/>
    <w:rsid w:val="00293F16"/>
    <w:rsid w:val="002A3FC6"/>
    <w:rsid w:val="002B59E9"/>
    <w:rsid w:val="002C3993"/>
    <w:rsid w:val="002C6ADF"/>
    <w:rsid w:val="002C78CE"/>
    <w:rsid w:val="002D1890"/>
    <w:rsid w:val="002D3EAE"/>
    <w:rsid w:val="002D5B14"/>
    <w:rsid w:val="002D5EA2"/>
    <w:rsid w:val="002D7277"/>
    <w:rsid w:val="002E71AB"/>
    <w:rsid w:val="002F03A7"/>
    <w:rsid w:val="00303496"/>
    <w:rsid w:val="0031352C"/>
    <w:rsid w:val="00313F0F"/>
    <w:rsid w:val="0032315E"/>
    <w:rsid w:val="00323E9A"/>
    <w:rsid w:val="00337883"/>
    <w:rsid w:val="00343620"/>
    <w:rsid w:val="0034693D"/>
    <w:rsid w:val="003605ED"/>
    <w:rsid w:val="00360899"/>
    <w:rsid w:val="00361BF5"/>
    <w:rsid w:val="00362159"/>
    <w:rsid w:val="00364E0E"/>
    <w:rsid w:val="0036719F"/>
    <w:rsid w:val="00370707"/>
    <w:rsid w:val="00374A19"/>
    <w:rsid w:val="00377F83"/>
    <w:rsid w:val="003918EB"/>
    <w:rsid w:val="00395297"/>
    <w:rsid w:val="003A1965"/>
    <w:rsid w:val="003A4CEB"/>
    <w:rsid w:val="003A51E8"/>
    <w:rsid w:val="003B4569"/>
    <w:rsid w:val="003C5A87"/>
    <w:rsid w:val="003C5A94"/>
    <w:rsid w:val="003C5CAD"/>
    <w:rsid w:val="003D0B2D"/>
    <w:rsid w:val="003D0DE1"/>
    <w:rsid w:val="003D4B98"/>
    <w:rsid w:val="003E3500"/>
    <w:rsid w:val="003E40B1"/>
    <w:rsid w:val="003F3A06"/>
    <w:rsid w:val="00400280"/>
    <w:rsid w:val="00401E9E"/>
    <w:rsid w:val="00403D0C"/>
    <w:rsid w:val="00405D31"/>
    <w:rsid w:val="00411FD6"/>
    <w:rsid w:val="00421622"/>
    <w:rsid w:val="0042504E"/>
    <w:rsid w:val="0042714E"/>
    <w:rsid w:val="0043253D"/>
    <w:rsid w:val="00432CD1"/>
    <w:rsid w:val="0043494A"/>
    <w:rsid w:val="00443EFB"/>
    <w:rsid w:val="0045695A"/>
    <w:rsid w:val="004569B8"/>
    <w:rsid w:val="004579FE"/>
    <w:rsid w:val="00465299"/>
    <w:rsid w:val="0047229C"/>
    <w:rsid w:val="004739D6"/>
    <w:rsid w:val="004751DE"/>
    <w:rsid w:val="0048414A"/>
    <w:rsid w:val="004866B4"/>
    <w:rsid w:val="00486B71"/>
    <w:rsid w:val="00487DAB"/>
    <w:rsid w:val="0049332A"/>
    <w:rsid w:val="00497740"/>
    <w:rsid w:val="004A2532"/>
    <w:rsid w:val="004A26EA"/>
    <w:rsid w:val="004A304A"/>
    <w:rsid w:val="004A3972"/>
    <w:rsid w:val="004A447A"/>
    <w:rsid w:val="004B1754"/>
    <w:rsid w:val="004B362A"/>
    <w:rsid w:val="004B6524"/>
    <w:rsid w:val="004B67D0"/>
    <w:rsid w:val="004B69F1"/>
    <w:rsid w:val="004C533D"/>
    <w:rsid w:val="004C584D"/>
    <w:rsid w:val="004C6E4A"/>
    <w:rsid w:val="004D215E"/>
    <w:rsid w:val="004D279E"/>
    <w:rsid w:val="004D3EE7"/>
    <w:rsid w:val="004D6AF2"/>
    <w:rsid w:val="004D6C1C"/>
    <w:rsid w:val="004E0260"/>
    <w:rsid w:val="004E66C4"/>
    <w:rsid w:val="004E7A27"/>
    <w:rsid w:val="004F06B3"/>
    <w:rsid w:val="004F0AE2"/>
    <w:rsid w:val="004F2009"/>
    <w:rsid w:val="004F3113"/>
    <w:rsid w:val="004F422A"/>
    <w:rsid w:val="00501022"/>
    <w:rsid w:val="0050349B"/>
    <w:rsid w:val="0051442D"/>
    <w:rsid w:val="00515E9A"/>
    <w:rsid w:val="00517872"/>
    <w:rsid w:val="0052074E"/>
    <w:rsid w:val="00520F13"/>
    <w:rsid w:val="005319E6"/>
    <w:rsid w:val="00531A61"/>
    <w:rsid w:val="005332AA"/>
    <w:rsid w:val="00545382"/>
    <w:rsid w:val="0054710F"/>
    <w:rsid w:val="00551B0A"/>
    <w:rsid w:val="00552D97"/>
    <w:rsid w:val="005540A0"/>
    <w:rsid w:val="005549A2"/>
    <w:rsid w:val="00567821"/>
    <w:rsid w:val="005731E4"/>
    <w:rsid w:val="00581C3B"/>
    <w:rsid w:val="00582ABA"/>
    <w:rsid w:val="00582AE2"/>
    <w:rsid w:val="005836B2"/>
    <w:rsid w:val="005839CF"/>
    <w:rsid w:val="005864B7"/>
    <w:rsid w:val="00587641"/>
    <w:rsid w:val="00590727"/>
    <w:rsid w:val="00592207"/>
    <w:rsid w:val="00594149"/>
    <w:rsid w:val="00594DA8"/>
    <w:rsid w:val="005A2D81"/>
    <w:rsid w:val="005A778E"/>
    <w:rsid w:val="005B2FC1"/>
    <w:rsid w:val="005B604B"/>
    <w:rsid w:val="005C1F29"/>
    <w:rsid w:val="005C3AE8"/>
    <w:rsid w:val="005C50B1"/>
    <w:rsid w:val="005C5AEE"/>
    <w:rsid w:val="005C6BB7"/>
    <w:rsid w:val="005D04AF"/>
    <w:rsid w:val="005D07E1"/>
    <w:rsid w:val="005D0A28"/>
    <w:rsid w:val="005D1906"/>
    <w:rsid w:val="005D3545"/>
    <w:rsid w:val="005D3959"/>
    <w:rsid w:val="005D43D2"/>
    <w:rsid w:val="005E19BD"/>
    <w:rsid w:val="005E1D2E"/>
    <w:rsid w:val="005E6873"/>
    <w:rsid w:val="005E6A14"/>
    <w:rsid w:val="005E7822"/>
    <w:rsid w:val="005F1408"/>
    <w:rsid w:val="005F355C"/>
    <w:rsid w:val="005F51E6"/>
    <w:rsid w:val="00600AD6"/>
    <w:rsid w:val="00600DF4"/>
    <w:rsid w:val="0060141C"/>
    <w:rsid w:val="00610FCF"/>
    <w:rsid w:val="00611ADD"/>
    <w:rsid w:val="0061518C"/>
    <w:rsid w:val="006245FB"/>
    <w:rsid w:val="006249D1"/>
    <w:rsid w:val="00624A37"/>
    <w:rsid w:val="00625C15"/>
    <w:rsid w:val="006271E0"/>
    <w:rsid w:val="0063095A"/>
    <w:rsid w:val="006314C8"/>
    <w:rsid w:val="00632432"/>
    <w:rsid w:val="00632E24"/>
    <w:rsid w:val="00633C72"/>
    <w:rsid w:val="0063434E"/>
    <w:rsid w:val="00640B83"/>
    <w:rsid w:val="00641263"/>
    <w:rsid w:val="00643645"/>
    <w:rsid w:val="00646937"/>
    <w:rsid w:val="00647786"/>
    <w:rsid w:val="00651B0A"/>
    <w:rsid w:val="006539D5"/>
    <w:rsid w:val="00656653"/>
    <w:rsid w:val="00656B5E"/>
    <w:rsid w:val="0066333B"/>
    <w:rsid w:val="00667F51"/>
    <w:rsid w:val="00674696"/>
    <w:rsid w:val="00674CE0"/>
    <w:rsid w:val="00692456"/>
    <w:rsid w:val="0069310B"/>
    <w:rsid w:val="00695505"/>
    <w:rsid w:val="0069742A"/>
    <w:rsid w:val="006A2BC8"/>
    <w:rsid w:val="006A39AA"/>
    <w:rsid w:val="006A3A99"/>
    <w:rsid w:val="006A581C"/>
    <w:rsid w:val="006A6FC1"/>
    <w:rsid w:val="006A762F"/>
    <w:rsid w:val="006B0742"/>
    <w:rsid w:val="006B1063"/>
    <w:rsid w:val="006B6063"/>
    <w:rsid w:val="006C4B27"/>
    <w:rsid w:val="006C6672"/>
    <w:rsid w:val="006D1D9E"/>
    <w:rsid w:val="006D599E"/>
    <w:rsid w:val="006D6A06"/>
    <w:rsid w:val="006E3D24"/>
    <w:rsid w:val="006E4A7D"/>
    <w:rsid w:val="006E6B1D"/>
    <w:rsid w:val="00702650"/>
    <w:rsid w:val="00703721"/>
    <w:rsid w:val="00712B8E"/>
    <w:rsid w:val="0071551A"/>
    <w:rsid w:val="0072282B"/>
    <w:rsid w:val="007230AF"/>
    <w:rsid w:val="00724789"/>
    <w:rsid w:val="0072788A"/>
    <w:rsid w:val="0074027F"/>
    <w:rsid w:val="00747E04"/>
    <w:rsid w:val="007504F2"/>
    <w:rsid w:val="007549E0"/>
    <w:rsid w:val="00756157"/>
    <w:rsid w:val="00756228"/>
    <w:rsid w:val="007576F3"/>
    <w:rsid w:val="00780187"/>
    <w:rsid w:val="0078374E"/>
    <w:rsid w:val="00784BDD"/>
    <w:rsid w:val="00795CD5"/>
    <w:rsid w:val="00797845"/>
    <w:rsid w:val="007A0075"/>
    <w:rsid w:val="007A7AB6"/>
    <w:rsid w:val="007B16ED"/>
    <w:rsid w:val="007B4650"/>
    <w:rsid w:val="007B7295"/>
    <w:rsid w:val="007C0A91"/>
    <w:rsid w:val="007C335E"/>
    <w:rsid w:val="007C4B76"/>
    <w:rsid w:val="007D0A25"/>
    <w:rsid w:val="007D1090"/>
    <w:rsid w:val="007D2774"/>
    <w:rsid w:val="007D2916"/>
    <w:rsid w:val="007E6888"/>
    <w:rsid w:val="007E7190"/>
    <w:rsid w:val="007F6392"/>
    <w:rsid w:val="007F6572"/>
    <w:rsid w:val="007F7058"/>
    <w:rsid w:val="008063B9"/>
    <w:rsid w:val="00806D46"/>
    <w:rsid w:val="00812149"/>
    <w:rsid w:val="0081240F"/>
    <w:rsid w:val="00813745"/>
    <w:rsid w:val="00822189"/>
    <w:rsid w:val="00830AA9"/>
    <w:rsid w:val="00830AC8"/>
    <w:rsid w:val="0083414F"/>
    <w:rsid w:val="00834EC7"/>
    <w:rsid w:val="0084113C"/>
    <w:rsid w:val="0084320F"/>
    <w:rsid w:val="00843AEF"/>
    <w:rsid w:val="00850474"/>
    <w:rsid w:val="00851811"/>
    <w:rsid w:val="0085553D"/>
    <w:rsid w:val="00855A7F"/>
    <w:rsid w:val="00856FA9"/>
    <w:rsid w:val="0086264D"/>
    <w:rsid w:val="00865D65"/>
    <w:rsid w:val="008666FE"/>
    <w:rsid w:val="0087214C"/>
    <w:rsid w:val="008742EE"/>
    <w:rsid w:val="00875697"/>
    <w:rsid w:val="00877609"/>
    <w:rsid w:val="0088557D"/>
    <w:rsid w:val="008963DC"/>
    <w:rsid w:val="008A222B"/>
    <w:rsid w:val="008A4C84"/>
    <w:rsid w:val="008A5F8F"/>
    <w:rsid w:val="008A7962"/>
    <w:rsid w:val="008A7F2F"/>
    <w:rsid w:val="008B5A75"/>
    <w:rsid w:val="008B6A85"/>
    <w:rsid w:val="008C297A"/>
    <w:rsid w:val="008D30FB"/>
    <w:rsid w:val="008D33D7"/>
    <w:rsid w:val="008D3F00"/>
    <w:rsid w:val="008E2EB0"/>
    <w:rsid w:val="008E4F6D"/>
    <w:rsid w:val="008E7357"/>
    <w:rsid w:val="008E7B50"/>
    <w:rsid w:val="008E7CE1"/>
    <w:rsid w:val="008F1C92"/>
    <w:rsid w:val="008F25B0"/>
    <w:rsid w:val="008F3BAC"/>
    <w:rsid w:val="00917DFE"/>
    <w:rsid w:val="009223AC"/>
    <w:rsid w:val="00923841"/>
    <w:rsid w:val="009418FE"/>
    <w:rsid w:val="00942BCF"/>
    <w:rsid w:val="00944ABE"/>
    <w:rsid w:val="0094622D"/>
    <w:rsid w:val="00946783"/>
    <w:rsid w:val="00954B63"/>
    <w:rsid w:val="00960660"/>
    <w:rsid w:val="00967CAF"/>
    <w:rsid w:val="00971C1F"/>
    <w:rsid w:val="00975259"/>
    <w:rsid w:val="009803DD"/>
    <w:rsid w:val="009826E4"/>
    <w:rsid w:val="009835AB"/>
    <w:rsid w:val="0098544D"/>
    <w:rsid w:val="00985CE2"/>
    <w:rsid w:val="00985D03"/>
    <w:rsid w:val="0099112C"/>
    <w:rsid w:val="0099238B"/>
    <w:rsid w:val="00994E22"/>
    <w:rsid w:val="00997A6E"/>
    <w:rsid w:val="009A08B8"/>
    <w:rsid w:val="009A0D08"/>
    <w:rsid w:val="009A7185"/>
    <w:rsid w:val="009A774E"/>
    <w:rsid w:val="009B3A2D"/>
    <w:rsid w:val="009C2BD6"/>
    <w:rsid w:val="009C3AB1"/>
    <w:rsid w:val="009C4818"/>
    <w:rsid w:val="009C50E6"/>
    <w:rsid w:val="009D6417"/>
    <w:rsid w:val="009E03B2"/>
    <w:rsid w:val="009E6F9B"/>
    <w:rsid w:val="009F1623"/>
    <w:rsid w:val="009F1E89"/>
    <w:rsid w:val="00A0081E"/>
    <w:rsid w:val="00A05BB4"/>
    <w:rsid w:val="00A12F9B"/>
    <w:rsid w:val="00A15872"/>
    <w:rsid w:val="00A158EA"/>
    <w:rsid w:val="00A15AC6"/>
    <w:rsid w:val="00A172C2"/>
    <w:rsid w:val="00A219C0"/>
    <w:rsid w:val="00A2375F"/>
    <w:rsid w:val="00A243B6"/>
    <w:rsid w:val="00A31A0C"/>
    <w:rsid w:val="00A447C5"/>
    <w:rsid w:val="00A56A0C"/>
    <w:rsid w:val="00A667FD"/>
    <w:rsid w:val="00A6690B"/>
    <w:rsid w:val="00A72441"/>
    <w:rsid w:val="00A74A39"/>
    <w:rsid w:val="00A815A9"/>
    <w:rsid w:val="00A83E0F"/>
    <w:rsid w:val="00A8573D"/>
    <w:rsid w:val="00A9582D"/>
    <w:rsid w:val="00A97681"/>
    <w:rsid w:val="00AA54E8"/>
    <w:rsid w:val="00AB1558"/>
    <w:rsid w:val="00AB15F5"/>
    <w:rsid w:val="00AB2210"/>
    <w:rsid w:val="00AB23DD"/>
    <w:rsid w:val="00AB383F"/>
    <w:rsid w:val="00AB5664"/>
    <w:rsid w:val="00AB6A53"/>
    <w:rsid w:val="00AC1083"/>
    <w:rsid w:val="00AC3553"/>
    <w:rsid w:val="00AC5279"/>
    <w:rsid w:val="00AD0E34"/>
    <w:rsid w:val="00AE0EF1"/>
    <w:rsid w:val="00AE4E69"/>
    <w:rsid w:val="00AE76C1"/>
    <w:rsid w:val="00AF03FC"/>
    <w:rsid w:val="00AF211D"/>
    <w:rsid w:val="00AF4B37"/>
    <w:rsid w:val="00B0328E"/>
    <w:rsid w:val="00B035EA"/>
    <w:rsid w:val="00B0640F"/>
    <w:rsid w:val="00B06FC9"/>
    <w:rsid w:val="00B12114"/>
    <w:rsid w:val="00B13098"/>
    <w:rsid w:val="00B1349F"/>
    <w:rsid w:val="00B14B4F"/>
    <w:rsid w:val="00B14D7E"/>
    <w:rsid w:val="00B26E50"/>
    <w:rsid w:val="00B3302C"/>
    <w:rsid w:val="00B332DF"/>
    <w:rsid w:val="00B353C4"/>
    <w:rsid w:val="00B400DA"/>
    <w:rsid w:val="00B4132A"/>
    <w:rsid w:val="00B42653"/>
    <w:rsid w:val="00B427A9"/>
    <w:rsid w:val="00B43F3F"/>
    <w:rsid w:val="00B45BBB"/>
    <w:rsid w:val="00B4688F"/>
    <w:rsid w:val="00B474CE"/>
    <w:rsid w:val="00B508EE"/>
    <w:rsid w:val="00B513C7"/>
    <w:rsid w:val="00B5446D"/>
    <w:rsid w:val="00B560CF"/>
    <w:rsid w:val="00B57593"/>
    <w:rsid w:val="00B66D2C"/>
    <w:rsid w:val="00B67517"/>
    <w:rsid w:val="00B80F9D"/>
    <w:rsid w:val="00B847B0"/>
    <w:rsid w:val="00B84A2A"/>
    <w:rsid w:val="00BA42A5"/>
    <w:rsid w:val="00BA47B7"/>
    <w:rsid w:val="00BA5731"/>
    <w:rsid w:val="00BA7C91"/>
    <w:rsid w:val="00BB0D91"/>
    <w:rsid w:val="00BB0DDA"/>
    <w:rsid w:val="00BB3891"/>
    <w:rsid w:val="00BB3AD7"/>
    <w:rsid w:val="00BC1C3D"/>
    <w:rsid w:val="00BC28C7"/>
    <w:rsid w:val="00BC4095"/>
    <w:rsid w:val="00BC6E72"/>
    <w:rsid w:val="00BD1567"/>
    <w:rsid w:val="00BD3504"/>
    <w:rsid w:val="00BD48D1"/>
    <w:rsid w:val="00BD5B04"/>
    <w:rsid w:val="00BD5FE1"/>
    <w:rsid w:val="00BE0397"/>
    <w:rsid w:val="00BE243E"/>
    <w:rsid w:val="00BF61E0"/>
    <w:rsid w:val="00BF7DE5"/>
    <w:rsid w:val="00C06972"/>
    <w:rsid w:val="00C06EB2"/>
    <w:rsid w:val="00C1182C"/>
    <w:rsid w:val="00C11A05"/>
    <w:rsid w:val="00C14687"/>
    <w:rsid w:val="00C1559F"/>
    <w:rsid w:val="00C20B6E"/>
    <w:rsid w:val="00C26B99"/>
    <w:rsid w:val="00C27F7C"/>
    <w:rsid w:val="00C30E8C"/>
    <w:rsid w:val="00C32AE2"/>
    <w:rsid w:val="00C33FD4"/>
    <w:rsid w:val="00C35C22"/>
    <w:rsid w:val="00C360C5"/>
    <w:rsid w:val="00C379E6"/>
    <w:rsid w:val="00C43469"/>
    <w:rsid w:val="00C56709"/>
    <w:rsid w:val="00C60B9F"/>
    <w:rsid w:val="00C62EF1"/>
    <w:rsid w:val="00C66CD3"/>
    <w:rsid w:val="00C6705B"/>
    <w:rsid w:val="00C678AE"/>
    <w:rsid w:val="00C67AC4"/>
    <w:rsid w:val="00C7398D"/>
    <w:rsid w:val="00C763BF"/>
    <w:rsid w:val="00C834DB"/>
    <w:rsid w:val="00C83D65"/>
    <w:rsid w:val="00C85D95"/>
    <w:rsid w:val="00C947AB"/>
    <w:rsid w:val="00CA4C05"/>
    <w:rsid w:val="00CA53E0"/>
    <w:rsid w:val="00CB0E53"/>
    <w:rsid w:val="00CC1BEB"/>
    <w:rsid w:val="00CC3F40"/>
    <w:rsid w:val="00CC597F"/>
    <w:rsid w:val="00CC59EC"/>
    <w:rsid w:val="00CC7F34"/>
    <w:rsid w:val="00CD1BCF"/>
    <w:rsid w:val="00CE1FA2"/>
    <w:rsid w:val="00CE6E3C"/>
    <w:rsid w:val="00CE74CB"/>
    <w:rsid w:val="00CF1CA1"/>
    <w:rsid w:val="00CF41FF"/>
    <w:rsid w:val="00CF791D"/>
    <w:rsid w:val="00D00B0F"/>
    <w:rsid w:val="00D038C6"/>
    <w:rsid w:val="00D1022D"/>
    <w:rsid w:val="00D16CBB"/>
    <w:rsid w:val="00D17D34"/>
    <w:rsid w:val="00D22CDF"/>
    <w:rsid w:val="00D267A7"/>
    <w:rsid w:val="00D26EEF"/>
    <w:rsid w:val="00D31B39"/>
    <w:rsid w:val="00D40D62"/>
    <w:rsid w:val="00D415A5"/>
    <w:rsid w:val="00D4229A"/>
    <w:rsid w:val="00D45725"/>
    <w:rsid w:val="00D52DE3"/>
    <w:rsid w:val="00D6187B"/>
    <w:rsid w:val="00D6284E"/>
    <w:rsid w:val="00D63707"/>
    <w:rsid w:val="00D63864"/>
    <w:rsid w:val="00D70F53"/>
    <w:rsid w:val="00D753D8"/>
    <w:rsid w:val="00D76D0A"/>
    <w:rsid w:val="00D81A90"/>
    <w:rsid w:val="00D81E9A"/>
    <w:rsid w:val="00D877FD"/>
    <w:rsid w:val="00D87B1B"/>
    <w:rsid w:val="00D9029F"/>
    <w:rsid w:val="00D95FF2"/>
    <w:rsid w:val="00D966C3"/>
    <w:rsid w:val="00DB06C0"/>
    <w:rsid w:val="00DB3EFB"/>
    <w:rsid w:val="00DC0893"/>
    <w:rsid w:val="00DC2FD8"/>
    <w:rsid w:val="00DC445C"/>
    <w:rsid w:val="00DE0A51"/>
    <w:rsid w:val="00DE117E"/>
    <w:rsid w:val="00DE1AAD"/>
    <w:rsid w:val="00DE2B19"/>
    <w:rsid w:val="00DE3DBF"/>
    <w:rsid w:val="00DE4271"/>
    <w:rsid w:val="00DE604C"/>
    <w:rsid w:val="00DF009B"/>
    <w:rsid w:val="00DF36A8"/>
    <w:rsid w:val="00DF4472"/>
    <w:rsid w:val="00DF6E33"/>
    <w:rsid w:val="00E0163B"/>
    <w:rsid w:val="00E06A32"/>
    <w:rsid w:val="00E06AF6"/>
    <w:rsid w:val="00E07584"/>
    <w:rsid w:val="00E1512E"/>
    <w:rsid w:val="00E23197"/>
    <w:rsid w:val="00E23893"/>
    <w:rsid w:val="00E3397F"/>
    <w:rsid w:val="00E35662"/>
    <w:rsid w:val="00E37469"/>
    <w:rsid w:val="00E42CB4"/>
    <w:rsid w:val="00E42F96"/>
    <w:rsid w:val="00E52621"/>
    <w:rsid w:val="00E52BB4"/>
    <w:rsid w:val="00E64156"/>
    <w:rsid w:val="00E64774"/>
    <w:rsid w:val="00E82666"/>
    <w:rsid w:val="00E85072"/>
    <w:rsid w:val="00E87552"/>
    <w:rsid w:val="00E9181A"/>
    <w:rsid w:val="00E9198F"/>
    <w:rsid w:val="00E91AA5"/>
    <w:rsid w:val="00E91E2D"/>
    <w:rsid w:val="00EA0327"/>
    <w:rsid w:val="00EA1A09"/>
    <w:rsid w:val="00EA77C5"/>
    <w:rsid w:val="00EA7905"/>
    <w:rsid w:val="00EB1063"/>
    <w:rsid w:val="00EB3AA8"/>
    <w:rsid w:val="00EB4947"/>
    <w:rsid w:val="00EC1870"/>
    <w:rsid w:val="00EC5000"/>
    <w:rsid w:val="00ED1BAA"/>
    <w:rsid w:val="00ED5FA1"/>
    <w:rsid w:val="00EE1078"/>
    <w:rsid w:val="00EF6FED"/>
    <w:rsid w:val="00EF7EB0"/>
    <w:rsid w:val="00F07E7C"/>
    <w:rsid w:val="00F14F08"/>
    <w:rsid w:val="00F15FEC"/>
    <w:rsid w:val="00F165B5"/>
    <w:rsid w:val="00F20E4E"/>
    <w:rsid w:val="00F21BED"/>
    <w:rsid w:val="00F231FB"/>
    <w:rsid w:val="00F26687"/>
    <w:rsid w:val="00F32A19"/>
    <w:rsid w:val="00F33FE6"/>
    <w:rsid w:val="00F35E95"/>
    <w:rsid w:val="00F36D73"/>
    <w:rsid w:val="00F473A6"/>
    <w:rsid w:val="00F51A25"/>
    <w:rsid w:val="00F5642D"/>
    <w:rsid w:val="00F65EF1"/>
    <w:rsid w:val="00FA28CD"/>
    <w:rsid w:val="00FB1D55"/>
    <w:rsid w:val="00FB1F3B"/>
    <w:rsid w:val="00FB319D"/>
    <w:rsid w:val="00FB5870"/>
    <w:rsid w:val="00FB646A"/>
    <w:rsid w:val="00FB65A1"/>
    <w:rsid w:val="00FC1822"/>
    <w:rsid w:val="00FC3D77"/>
    <w:rsid w:val="00FC49DA"/>
    <w:rsid w:val="00FC7085"/>
    <w:rsid w:val="00FC7BBF"/>
    <w:rsid w:val="00FE3F02"/>
    <w:rsid w:val="00FE5518"/>
    <w:rsid w:val="00FF1181"/>
    <w:rsid w:val="00FF4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EB"/>
  </w:style>
  <w:style w:type="paragraph" w:styleId="3">
    <w:name w:val="heading 3"/>
    <w:basedOn w:val="a"/>
    <w:link w:val="30"/>
    <w:uiPriority w:val="9"/>
    <w:qFormat/>
    <w:rsid w:val="001E68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E68D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E68D1"/>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E68D1"/>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1E6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68D1"/>
    <w:rPr>
      <w:color w:val="0000FF"/>
      <w:u w:val="single"/>
    </w:rPr>
  </w:style>
  <w:style w:type="character" w:styleId="a5">
    <w:name w:val="FollowedHyperlink"/>
    <w:basedOn w:val="a0"/>
    <w:uiPriority w:val="99"/>
    <w:semiHidden/>
    <w:unhideWhenUsed/>
    <w:rsid w:val="001E68D1"/>
    <w:rPr>
      <w:color w:val="800080"/>
      <w:u w:val="single"/>
    </w:rPr>
  </w:style>
</w:styles>
</file>

<file path=word/webSettings.xml><?xml version="1.0" encoding="utf-8"?>
<w:webSettings xmlns:r="http://schemas.openxmlformats.org/officeDocument/2006/relationships" xmlns:w="http://schemas.openxmlformats.org/wordprocessingml/2006/main">
  <w:divs>
    <w:div w:id="1982420783">
      <w:bodyDiv w:val="1"/>
      <w:marLeft w:val="0"/>
      <w:marRight w:val="0"/>
      <w:marTop w:val="0"/>
      <w:marBottom w:val="0"/>
      <w:divBdr>
        <w:top w:val="none" w:sz="0" w:space="0" w:color="auto"/>
        <w:left w:val="none" w:sz="0" w:space="0" w:color="auto"/>
        <w:bottom w:val="none" w:sz="0" w:space="0" w:color="auto"/>
        <w:right w:val="none" w:sz="0" w:space="0" w:color="auto"/>
      </w:divBdr>
      <w:divsChild>
        <w:div w:id="99616148">
          <w:marLeft w:val="0"/>
          <w:marRight w:val="0"/>
          <w:marTop w:val="0"/>
          <w:marBottom w:val="0"/>
          <w:divBdr>
            <w:top w:val="none" w:sz="0" w:space="0" w:color="auto"/>
            <w:left w:val="none" w:sz="0" w:space="0" w:color="auto"/>
            <w:bottom w:val="none" w:sz="0" w:space="0" w:color="auto"/>
            <w:right w:val="none" w:sz="0" w:space="0" w:color="auto"/>
          </w:divBdr>
          <w:divsChild>
            <w:div w:id="1501459561">
              <w:marLeft w:val="0"/>
              <w:marRight w:val="0"/>
              <w:marTop w:val="0"/>
              <w:marBottom w:val="0"/>
              <w:divBdr>
                <w:top w:val="none" w:sz="0" w:space="0" w:color="auto"/>
                <w:left w:val="none" w:sz="0" w:space="0" w:color="auto"/>
                <w:bottom w:val="none" w:sz="0" w:space="0" w:color="auto"/>
                <w:right w:val="none" w:sz="0" w:space="0" w:color="auto"/>
              </w:divBdr>
            </w:div>
            <w:div w:id="113445804">
              <w:marLeft w:val="0"/>
              <w:marRight w:val="0"/>
              <w:marTop w:val="0"/>
              <w:marBottom w:val="0"/>
              <w:divBdr>
                <w:top w:val="none" w:sz="0" w:space="0" w:color="auto"/>
                <w:left w:val="none" w:sz="0" w:space="0" w:color="auto"/>
                <w:bottom w:val="none" w:sz="0" w:space="0" w:color="auto"/>
                <w:right w:val="none" w:sz="0" w:space="0" w:color="auto"/>
              </w:divBdr>
            </w:div>
            <w:div w:id="1459296455">
              <w:marLeft w:val="0"/>
              <w:marRight w:val="0"/>
              <w:marTop w:val="0"/>
              <w:marBottom w:val="0"/>
              <w:divBdr>
                <w:top w:val="none" w:sz="0" w:space="0" w:color="auto"/>
                <w:left w:val="none" w:sz="0" w:space="0" w:color="auto"/>
                <w:bottom w:val="none" w:sz="0" w:space="0" w:color="auto"/>
                <w:right w:val="none" w:sz="0" w:space="0" w:color="auto"/>
              </w:divBdr>
            </w:div>
            <w:div w:id="123470359">
              <w:marLeft w:val="0"/>
              <w:marRight w:val="0"/>
              <w:marTop w:val="0"/>
              <w:marBottom w:val="0"/>
              <w:divBdr>
                <w:top w:val="none" w:sz="0" w:space="0" w:color="auto"/>
                <w:left w:val="none" w:sz="0" w:space="0" w:color="auto"/>
                <w:bottom w:val="none" w:sz="0" w:space="0" w:color="auto"/>
                <w:right w:val="none" w:sz="0" w:space="0" w:color="auto"/>
              </w:divBdr>
            </w:div>
            <w:div w:id="966475694">
              <w:marLeft w:val="0"/>
              <w:marRight w:val="0"/>
              <w:marTop w:val="0"/>
              <w:marBottom w:val="0"/>
              <w:divBdr>
                <w:top w:val="none" w:sz="0" w:space="0" w:color="auto"/>
                <w:left w:val="none" w:sz="0" w:space="0" w:color="auto"/>
                <w:bottom w:val="none" w:sz="0" w:space="0" w:color="auto"/>
                <w:right w:val="none" w:sz="0" w:space="0" w:color="auto"/>
              </w:divBdr>
            </w:div>
            <w:div w:id="309139938">
              <w:marLeft w:val="0"/>
              <w:marRight w:val="0"/>
              <w:marTop w:val="0"/>
              <w:marBottom w:val="0"/>
              <w:divBdr>
                <w:top w:val="none" w:sz="0" w:space="0" w:color="auto"/>
                <w:left w:val="none" w:sz="0" w:space="0" w:color="auto"/>
                <w:bottom w:val="none" w:sz="0" w:space="0" w:color="auto"/>
                <w:right w:val="none" w:sz="0" w:space="0" w:color="auto"/>
              </w:divBdr>
            </w:div>
            <w:div w:id="308898385">
              <w:marLeft w:val="0"/>
              <w:marRight w:val="0"/>
              <w:marTop w:val="0"/>
              <w:marBottom w:val="0"/>
              <w:divBdr>
                <w:top w:val="none" w:sz="0" w:space="0" w:color="auto"/>
                <w:left w:val="none" w:sz="0" w:space="0" w:color="auto"/>
                <w:bottom w:val="none" w:sz="0" w:space="0" w:color="auto"/>
                <w:right w:val="none" w:sz="0" w:space="0" w:color="auto"/>
              </w:divBdr>
            </w:div>
            <w:div w:id="996498779">
              <w:marLeft w:val="0"/>
              <w:marRight w:val="0"/>
              <w:marTop w:val="0"/>
              <w:marBottom w:val="0"/>
              <w:divBdr>
                <w:top w:val="none" w:sz="0" w:space="0" w:color="auto"/>
                <w:left w:val="none" w:sz="0" w:space="0" w:color="auto"/>
                <w:bottom w:val="none" w:sz="0" w:space="0" w:color="auto"/>
                <w:right w:val="none" w:sz="0" w:space="0" w:color="auto"/>
              </w:divBdr>
            </w:div>
            <w:div w:id="566917937">
              <w:marLeft w:val="0"/>
              <w:marRight w:val="0"/>
              <w:marTop w:val="0"/>
              <w:marBottom w:val="0"/>
              <w:divBdr>
                <w:top w:val="none" w:sz="0" w:space="0" w:color="auto"/>
                <w:left w:val="none" w:sz="0" w:space="0" w:color="auto"/>
                <w:bottom w:val="none" w:sz="0" w:space="0" w:color="auto"/>
                <w:right w:val="none" w:sz="0" w:space="0" w:color="auto"/>
              </w:divBdr>
            </w:div>
            <w:div w:id="713385680">
              <w:marLeft w:val="0"/>
              <w:marRight w:val="0"/>
              <w:marTop w:val="0"/>
              <w:marBottom w:val="0"/>
              <w:divBdr>
                <w:top w:val="none" w:sz="0" w:space="0" w:color="auto"/>
                <w:left w:val="none" w:sz="0" w:space="0" w:color="auto"/>
                <w:bottom w:val="none" w:sz="0" w:space="0" w:color="auto"/>
                <w:right w:val="none" w:sz="0" w:space="0" w:color="auto"/>
              </w:divBdr>
            </w:div>
            <w:div w:id="1834447779">
              <w:marLeft w:val="0"/>
              <w:marRight w:val="0"/>
              <w:marTop w:val="0"/>
              <w:marBottom w:val="0"/>
              <w:divBdr>
                <w:top w:val="none" w:sz="0" w:space="0" w:color="auto"/>
                <w:left w:val="none" w:sz="0" w:space="0" w:color="auto"/>
                <w:bottom w:val="none" w:sz="0" w:space="0" w:color="auto"/>
                <w:right w:val="none" w:sz="0" w:space="0" w:color="auto"/>
              </w:divBdr>
            </w:div>
            <w:div w:id="1335500332">
              <w:marLeft w:val="0"/>
              <w:marRight w:val="0"/>
              <w:marTop w:val="0"/>
              <w:marBottom w:val="0"/>
              <w:divBdr>
                <w:top w:val="none" w:sz="0" w:space="0" w:color="auto"/>
                <w:left w:val="none" w:sz="0" w:space="0" w:color="auto"/>
                <w:bottom w:val="none" w:sz="0" w:space="0" w:color="auto"/>
                <w:right w:val="none" w:sz="0" w:space="0" w:color="auto"/>
              </w:divBdr>
            </w:div>
            <w:div w:id="79134256">
              <w:marLeft w:val="0"/>
              <w:marRight w:val="0"/>
              <w:marTop w:val="0"/>
              <w:marBottom w:val="0"/>
              <w:divBdr>
                <w:top w:val="none" w:sz="0" w:space="0" w:color="auto"/>
                <w:left w:val="none" w:sz="0" w:space="0" w:color="auto"/>
                <w:bottom w:val="none" w:sz="0" w:space="0" w:color="auto"/>
                <w:right w:val="none" w:sz="0" w:space="0" w:color="auto"/>
              </w:divBdr>
            </w:div>
            <w:div w:id="468477184">
              <w:marLeft w:val="0"/>
              <w:marRight w:val="0"/>
              <w:marTop w:val="0"/>
              <w:marBottom w:val="0"/>
              <w:divBdr>
                <w:top w:val="none" w:sz="0" w:space="0" w:color="auto"/>
                <w:left w:val="none" w:sz="0" w:space="0" w:color="auto"/>
                <w:bottom w:val="none" w:sz="0" w:space="0" w:color="auto"/>
                <w:right w:val="none" w:sz="0" w:space="0" w:color="auto"/>
              </w:divBdr>
            </w:div>
            <w:div w:id="1208180582">
              <w:marLeft w:val="0"/>
              <w:marRight w:val="0"/>
              <w:marTop w:val="0"/>
              <w:marBottom w:val="0"/>
              <w:divBdr>
                <w:top w:val="none" w:sz="0" w:space="0" w:color="auto"/>
                <w:left w:val="none" w:sz="0" w:space="0" w:color="auto"/>
                <w:bottom w:val="none" w:sz="0" w:space="0" w:color="auto"/>
                <w:right w:val="none" w:sz="0" w:space="0" w:color="auto"/>
              </w:divBdr>
            </w:div>
            <w:div w:id="1768887314">
              <w:marLeft w:val="0"/>
              <w:marRight w:val="0"/>
              <w:marTop w:val="0"/>
              <w:marBottom w:val="0"/>
              <w:divBdr>
                <w:top w:val="none" w:sz="0" w:space="0" w:color="auto"/>
                <w:left w:val="none" w:sz="0" w:space="0" w:color="auto"/>
                <w:bottom w:val="none" w:sz="0" w:space="0" w:color="auto"/>
                <w:right w:val="none" w:sz="0" w:space="0" w:color="auto"/>
              </w:divBdr>
            </w:div>
            <w:div w:id="332923650">
              <w:marLeft w:val="0"/>
              <w:marRight w:val="0"/>
              <w:marTop w:val="0"/>
              <w:marBottom w:val="0"/>
              <w:divBdr>
                <w:top w:val="none" w:sz="0" w:space="0" w:color="auto"/>
                <w:left w:val="none" w:sz="0" w:space="0" w:color="auto"/>
                <w:bottom w:val="none" w:sz="0" w:space="0" w:color="auto"/>
                <w:right w:val="none" w:sz="0" w:space="0" w:color="auto"/>
              </w:divBdr>
            </w:div>
            <w:div w:id="1668051563">
              <w:marLeft w:val="0"/>
              <w:marRight w:val="0"/>
              <w:marTop w:val="0"/>
              <w:marBottom w:val="0"/>
              <w:divBdr>
                <w:top w:val="none" w:sz="0" w:space="0" w:color="auto"/>
                <w:left w:val="none" w:sz="0" w:space="0" w:color="auto"/>
                <w:bottom w:val="none" w:sz="0" w:space="0" w:color="auto"/>
                <w:right w:val="none" w:sz="0" w:space="0" w:color="auto"/>
              </w:divBdr>
            </w:div>
            <w:div w:id="505479822">
              <w:marLeft w:val="0"/>
              <w:marRight w:val="0"/>
              <w:marTop w:val="0"/>
              <w:marBottom w:val="0"/>
              <w:divBdr>
                <w:top w:val="none" w:sz="0" w:space="0" w:color="auto"/>
                <w:left w:val="none" w:sz="0" w:space="0" w:color="auto"/>
                <w:bottom w:val="none" w:sz="0" w:space="0" w:color="auto"/>
                <w:right w:val="none" w:sz="0" w:space="0" w:color="auto"/>
              </w:divBdr>
            </w:div>
            <w:div w:id="487210548">
              <w:marLeft w:val="0"/>
              <w:marRight w:val="0"/>
              <w:marTop w:val="0"/>
              <w:marBottom w:val="0"/>
              <w:divBdr>
                <w:top w:val="none" w:sz="0" w:space="0" w:color="auto"/>
                <w:left w:val="none" w:sz="0" w:space="0" w:color="auto"/>
                <w:bottom w:val="none" w:sz="0" w:space="0" w:color="auto"/>
                <w:right w:val="none" w:sz="0" w:space="0" w:color="auto"/>
              </w:divBdr>
            </w:div>
            <w:div w:id="1821997565">
              <w:marLeft w:val="0"/>
              <w:marRight w:val="0"/>
              <w:marTop w:val="0"/>
              <w:marBottom w:val="0"/>
              <w:divBdr>
                <w:top w:val="none" w:sz="0" w:space="0" w:color="auto"/>
                <w:left w:val="none" w:sz="0" w:space="0" w:color="auto"/>
                <w:bottom w:val="none" w:sz="0" w:space="0" w:color="auto"/>
                <w:right w:val="none" w:sz="0" w:space="0" w:color="auto"/>
              </w:divBdr>
            </w:div>
            <w:div w:id="2042975233">
              <w:marLeft w:val="0"/>
              <w:marRight w:val="0"/>
              <w:marTop w:val="0"/>
              <w:marBottom w:val="0"/>
              <w:divBdr>
                <w:top w:val="none" w:sz="0" w:space="0" w:color="auto"/>
                <w:left w:val="none" w:sz="0" w:space="0" w:color="auto"/>
                <w:bottom w:val="none" w:sz="0" w:space="0" w:color="auto"/>
                <w:right w:val="none" w:sz="0" w:space="0" w:color="auto"/>
              </w:divBdr>
            </w:div>
            <w:div w:id="1087384324">
              <w:marLeft w:val="0"/>
              <w:marRight w:val="0"/>
              <w:marTop w:val="0"/>
              <w:marBottom w:val="0"/>
              <w:divBdr>
                <w:top w:val="none" w:sz="0" w:space="0" w:color="auto"/>
                <w:left w:val="none" w:sz="0" w:space="0" w:color="auto"/>
                <w:bottom w:val="none" w:sz="0" w:space="0" w:color="auto"/>
                <w:right w:val="none" w:sz="0" w:space="0" w:color="auto"/>
              </w:divBdr>
            </w:div>
            <w:div w:id="1206329135">
              <w:marLeft w:val="0"/>
              <w:marRight w:val="0"/>
              <w:marTop w:val="0"/>
              <w:marBottom w:val="0"/>
              <w:divBdr>
                <w:top w:val="none" w:sz="0" w:space="0" w:color="auto"/>
                <w:left w:val="none" w:sz="0" w:space="0" w:color="auto"/>
                <w:bottom w:val="none" w:sz="0" w:space="0" w:color="auto"/>
                <w:right w:val="none" w:sz="0" w:space="0" w:color="auto"/>
              </w:divBdr>
            </w:div>
            <w:div w:id="1663587224">
              <w:marLeft w:val="0"/>
              <w:marRight w:val="0"/>
              <w:marTop w:val="0"/>
              <w:marBottom w:val="0"/>
              <w:divBdr>
                <w:top w:val="none" w:sz="0" w:space="0" w:color="auto"/>
                <w:left w:val="none" w:sz="0" w:space="0" w:color="auto"/>
                <w:bottom w:val="none" w:sz="0" w:space="0" w:color="auto"/>
                <w:right w:val="none" w:sz="0" w:space="0" w:color="auto"/>
              </w:divBdr>
            </w:div>
            <w:div w:id="103236821">
              <w:marLeft w:val="0"/>
              <w:marRight w:val="0"/>
              <w:marTop w:val="0"/>
              <w:marBottom w:val="0"/>
              <w:divBdr>
                <w:top w:val="none" w:sz="0" w:space="0" w:color="auto"/>
                <w:left w:val="none" w:sz="0" w:space="0" w:color="auto"/>
                <w:bottom w:val="none" w:sz="0" w:space="0" w:color="auto"/>
                <w:right w:val="none" w:sz="0" w:space="0" w:color="auto"/>
              </w:divBdr>
            </w:div>
            <w:div w:id="1047756709">
              <w:marLeft w:val="0"/>
              <w:marRight w:val="0"/>
              <w:marTop w:val="0"/>
              <w:marBottom w:val="0"/>
              <w:divBdr>
                <w:top w:val="none" w:sz="0" w:space="0" w:color="auto"/>
                <w:left w:val="none" w:sz="0" w:space="0" w:color="auto"/>
                <w:bottom w:val="none" w:sz="0" w:space="0" w:color="auto"/>
                <w:right w:val="none" w:sz="0" w:space="0" w:color="auto"/>
              </w:divBdr>
            </w:div>
            <w:div w:id="185608558">
              <w:marLeft w:val="0"/>
              <w:marRight w:val="0"/>
              <w:marTop w:val="0"/>
              <w:marBottom w:val="0"/>
              <w:divBdr>
                <w:top w:val="none" w:sz="0" w:space="0" w:color="auto"/>
                <w:left w:val="none" w:sz="0" w:space="0" w:color="auto"/>
                <w:bottom w:val="none" w:sz="0" w:space="0" w:color="auto"/>
                <w:right w:val="none" w:sz="0" w:space="0" w:color="auto"/>
              </w:divBdr>
            </w:div>
            <w:div w:id="1877084476">
              <w:marLeft w:val="0"/>
              <w:marRight w:val="0"/>
              <w:marTop w:val="0"/>
              <w:marBottom w:val="0"/>
              <w:divBdr>
                <w:top w:val="none" w:sz="0" w:space="0" w:color="auto"/>
                <w:left w:val="none" w:sz="0" w:space="0" w:color="auto"/>
                <w:bottom w:val="none" w:sz="0" w:space="0" w:color="auto"/>
                <w:right w:val="none" w:sz="0" w:space="0" w:color="auto"/>
              </w:divBdr>
            </w:div>
            <w:div w:id="1223902930">
              <w:marLeft w:val="0"/>
              <w:marRight w:val="0"/>
              <w:marTop w:val="0"/>
              <w:marBottom w:val="0"/>
              <w:divBdr>
                <w:top w:val="none" w:sz="0" w:space="0" w:color="auto"/>
                <w:left w:val="none" w:sz="0" w:space="0" w:color="auto"/>
                <w:bottom w:val="none" w:sz="0" w:space="0" w:color="auto"/>
                <w:right w:val="none" w:sz="0" w:space="0" w:color="auto"/>
              </w:divBdr>
            </w:div>
            <w:div w:id="370570918">
              <w:marLeft w:val="0"/>
              <w:marRight w:val="0"/>
              <w:marTop w:val="0"/>
              <w:marBottom w:val="0"/>
              <w:divBdr>
                <w:top w:val="none" w:sz="0" w:space="0" w:color="auto"/>
                <w:left w:val="none" w:sz="0" w:space="0" w:color="auto"/>
                <w:bottom w:val="none" w:sz="0" w:space="0" w:color="auto"/>
                <w:right w:val="none" w:sz="0" w:space="0" w:color="auto"/>
              </w:divBdr>
            </w:div>
            <w:div w:id="2020082565">
              <w:marLeft w:val="0"/>
              <w:marRight w:val="0"/>
              <w:marTop w:val="0"/>
              <w:marBottom w:val="0"/>
              <w:divBdr>
                <w:top w:val="none" w:sz="0" w:space="0" w:color="auto"/>
                <w:left w:val="none" w:sz="0" w:space="0" w:color="auto"/>
                <w:bottom w:val="none" w:sz="0" w:space="0" w:color="auto"/>
                <w:right w:val="none" w:sz="0" w:space="0" w:color="auto"/>
              </w:divBdr>
            </w:div>
            <w:div w:id="244388967">
              <w:marLeft w:val="0"/>
              <w:marRight w:val="0"/>
              <w:marTop w:val="0"/>
              <w:marBottom w:val="0"/>
              <w:divBdr>
                <w:top w:val="none" w:sz="0" w:space="0" w:color="auto"/>
                <w:left w:val="none" w:sz="0" w:space="0" w:color="auto"/>
                <w:bottom w:val="none" w:sz="0" w:space="0" w:color="auto"/>
                <w:right w:val="none" w:sz="0" w:space="0" w:color="auto"/>
              </w:divBdr>
            </w:div>
            <w:div w:id="1087069293">
              <w:marLeft w:val="0"/>
              <w:marRight w:val="0"/>
              <w:marTop w:val="0"/>
              <w:marBottom w:val="0"/>
              <w:divBdr>
                <w:top w:val="none" w:sz="0" w:space="0" w:color="auto"/>
                <w:left w:val="none" w:sz="0" w:space="0" w:color="auto"/>
                <w:bottom w:val="none" w:sz="0" w:space="0" w:color="auto"/>
                <w:right w:val="none" w:sz="0" w:space="0" w:color="auto"/>
              </w:divBdr>
            </w:div>
            <w:div w:id="1940023028">
              <w:marLeft w:val="0"/>
              <w:marRight w:val="0"/>
              <w:marTop w:val="0"/>
              <w:marBottom w:val="0"/>
              <w:divBdr>
                <w:top w:val="none" w:sz="0" w:space="0" w:color="auto"/>
                <w:left w:val="none" w:sz="0" w:space="0" w:color="auto"/>
                <w:bottom w:val="none" w:sz="0" w:space="0" w:color="auto"/>
                <w:right w:val="none" w:sz="0" w:space="0" w:color="auto"/>
              </w:divBdr>
            </w:div>
            <w:div w:id="1009523085">
              <w:marLeft w:val="0"/>
              <w:marRight w:val="0"/>
              <w:marTop w:val="0"/>
              <w:marBottom w:val="0"/>
              <w:divBdr>
                <w:top w:val="none" w:sz="0" w:space="0" w:color="auto"/>
                <w:left w:val="none" w:sz="0" w:space="0" w:color="auto"/>
                <w:bottom w:val="none" w:sz="0" w:space="0" w:color="auto"/>
                <w:right w:val="none" w:sz="0" w:space="0" w:color="auto"/>
              </w:divBdr>
            </w:div>
            <w:div w:id="1307467374">
              <w:marLeft w:val="0"/>
              <w:marRight w:val="0"/>
              <w:marTop w:val="0"/>
              <w:marBottom w:val="0"/>
              <w:divBdr>
                <w:top w:val="none" w:sz="0" w:space="0" w:color="auto"/>
                <w:left w:val="none" w:sz="0" w:space="0" w:color="auto"/>
                <w:bottom w:val="none" w:sz="0" w:space="0" w:color="auto"/>
                <w:right w:val="none" w:sz="0" w:space="0" w:color="auto"/>
              </w:divBdr>
            </w:div>
            <w:div w:id="945650032">
              <w:marLeft w:val="0"/>
              <w:marRight w:val="0"/>
              <w:marTop w:val="0"/>
              <w:marBottom w:val="0"/>
              <w:divBdr>
                <w:top w:val="none" w:sz="0" w:space="0" w:color="auto"/>
                <w:left w:val="none" w:sz="0" w:space="0" w:color="auto"/>
                <w:bottom w:val="none" w:sz="0" w:space="0" w:color="auto"/>
                <w:right w:val="none" w:sz="0" w:space="0" w:color="auto"/>
              </w:divBdr>
            </w:div>
            <w:div w:id="1830057230">
              <w:marLeft w:val="0"/>
              <w:marRight w:val="0"/>
              <w:marTop w:val="0"/>
              <w:marBottom w:val="0"/>
              <w:divBdr>
                <w:top w:val="none" w:sz="0" w:space="0" w:color="auto"/>
                <w:left w:val="none" w:sz="0" w:space="0" w:color="auto"/>
                <w:bottom w:val="none" w:sz="0" w:space="0" w:color="auto"/>
                <w:right w:val="none" w:sz="0" w:space="0" w:color="auto"/>
              </w:divBdr>
            </w:div>
            <w:div w:id="986665522">
              <w:marLeft w:val="0"/>
              <w:marRight w:val="0"/>
              <w:marTop w:val="0"/>
              <w:marBottom w:val="0"/>
              <w:divBdr>
                <w:top w:val="none" w:sz="0" w:space="0" w:color="auto"/>
                <w:left w:val="none" w:sz="0" w:space="0" w:color="auto"/>
                <w:bottom w:val="none" w:sz="0" w:space="0" w:color="auto"/>
                <w:right w:val="none" w:sz="0" w:space="0" w:color="auto"/>
              </w:divBdr>
            </w:div>
            <w:div w:id="1523396062">
              <w:marLeft w:val="0"/>
              <w:marRight w:val="0"/>
              <w:marTop w:val="0"/>
              <w:marBottom w:val="0"/>
              <w:divBdr>
                <w:top w:val="none" w:sz="0" w:space="0" w:color="auto"/>
                <w:left w:val="none" w:sz="0" w:space="0" w:color="auto"/>
                <w:bottom w:val="none" w:sz="0" w:space="0" w:color="auto"/>
                <w:right w:val="none" w:sz="0" w:space="0" w:color="auto"/>
              </w:divBdr>
            </w:div>
            <w:div w:id="608045818">
              <w:marLeft w:val="0"/>
              <w:marRight w:val="0"/>
              <w:marTop w:val="0"/>
              <w:marBottom w:val="0"/>
              <w:divBdr>
                <w:top w:val="none" w:sz="0" w:space="0" w:color="auto"/>
                <w:left w:val="none" w:sz="0" w:space="0" w:color="auto"/>
                <w:bottom w:val="none" w:sz="0" w:space="0" w:color="auto"/>
                <w:right w:val="none" w:sz="0" w:space="0" w:color="auto"/>
              </w:divBdr>
            </w:div>
            <w:div w:id="543565766">
              <w:marLeft w:val="0"/>
              <w:marRight w:val="0"/>
              <w:marTop w:val="0"/>
              <w:marBottom w:val="0"/>
              <w:divBdr>
                <w:top w:val="none" w:sz="0" w:space="0" w:color="auto"/>
                <w:left w:val="none" w:sz="0" w:space="0" w:color="auto"/>
                <w:bottom w:val="none" w:sz="0" w:space="0" w:color="auto"/>
                <w:right w:val="none" w:sz="0" w:space="0" w:color="auto"/>
              </w:divBdr>
            </w:div>
            <w:div w:id="1571036323">
              <w:marLeft w:val="0"/>
              <w:marRight w:val="0"/>
              <w:marTop w:val="0"/>
              <w:marBottom w:val="0"/>
              <w:divBdr>
                <w:top w:val="none" w:sz="0" w:space="0" w:color="auto"/>
                <w:left w:val="none" w:sz="0" w:space="0" w:color="auto"/>
                <w:bottom w:val="none" w:sz="0" w:space="0" w:color="auto"/>
                <w:right w:val="none" w:sz="0" w:space="0" w:color="auto"/>
              </w:divBdr>
            </w:div>
            <w:div w:id="445973809">
              <w:marLeft w:val="0"/>
              <w:marRight w:val="0"/>
              <w:marTop w:val="0"/>
              <w:marBottom w:val="0"/>
              <w:divBdr>
                <w:top w:val="none" w:sz="0" w:space="0" w:color="auto"/>
                <w:left w:val="none" w:sz="0" w:space="0" w:color="auto"/>
                <w:bottom w:val="none" w:sz="0" w:space="0" w:color="auto"/>
                <w:right w:val="none" w:sz="0" w:space="0" w:color="auto"/>
              </w:divBdr>
            </w:div>
            <w:div w:id="679431535">
              <w:marLeft w:val="0"/>
              <w:marRight w:val="0"/>
              <w:marTop w:val="0"/>
              <w:marBottom w:val="0"/>
              <w:divBdr>
                <w:top w:val="none" w:sz="0" w:space="0" w:color="auto"/>
                <w:left w:val="none" w:sz="0" w:space="0" w:color="auto"/>
                <w:bottom w:val="none" w:sz="0" w:space="0" w:color="auto"/>
                <w:right w:val="none" w:sz="0" w:space="0" w:color="auto"/>
              </w:divBdr>
            </w:div>
            <w:div w:id="810752819">
              <w:marLeft w:val="0"/>
              <w:marRight w:val="0"/>
              <w:marTop w:val="0"/>
              <w:marBottom w:val="0"/>
              <w:divBdr>
                <w:top w:val="none" w:sz="0" w:space="0" w:color="auto"/>
                <w:left w:val="none" w:sz="0" w:space="0" w:color="auto"/>
                <w:bottom w:val="none" w:sz="0" w:space="0" w:color="auto"/>
                <w:right w:val="none" w:sz="0" w:space="0" w:color="auto"/>
              </w:divBdr>
            </w:div>
            <w:div w:id="318652498">
              <w:marLeft w:val="0"/>
              <w:marRight w:val="0"/>
              <w:marTop w:val="0"/>
              <w:marBottom w:val="0"/>
              <w:divBdr>
                <w:top w:val="none" w:sz="0" w:space="0" w:color="auto"/>
                <w:left w:val="none" w:sz="0" w:space="0" w:color="auto"/>
                <w:bottom w:val="none" w:sz="0" w:space="0" w:color="auto"/>
                <w:right w:val="none" w:sz="0" w:space="0" w:color="auto"/>
              </w:divBdr>
            </w:div>
            <w:div w:id="533420453">
              <w:marLeft w:val="0"/>
              <w:marRight w:val="0"/>
              <w:marTop w:val="0"/>
              <w:marBottom w:val="0"/>
              <w:divBdr>
                <w:top w:val="none" w:sz="0" w:space="0" w:color="auto"/>
                <w:left w:val="none" w:sz="0" w:space="0" w:color="auto"/>
                <w:bottom w:val="none" w:sz="0" w:space="0" w:color="auto"/>
                <w:right w:val="none" w:sz="0" w:space="0" w:color="auto"/>
              </w:divBdr>
            </w:div>
            <w:div w:id="550577766">
              <w:marLeft w:val="0"/>
              <w:marRight w:val="0"/>
              <w:marTop w:val="0"/>
              <w:marBottom w:val="0"/>
              <w:divBdr>
                <w:top w:val="none" w:sz="0" w:space="0" w:color="auto"/>
                <w:left w:val="none" w:sz="0" w:space="0" w:color="auto"/>
                <w:bottom w:val="none" w:sz="0" w:space="0" w:color="auto"/>
                <w:right w:val="none" w:sz="0" w:space="0" w:color="auto"/>
              </w:divBdr>
            </w:div>
            <w:div w:id="491258430">
              <w:marLeft w:val="0"/>
              <w:marRight w:val="0"/>
              <w:marTop w:val="0"/>
              <w:marBottom w:val="0"/>
              <w:divBdr>
                <w:top w:val="none" w:sz="0" w:space="0" w:color="auto"/>
                <w:left w:val="none" w:sz="0" w:space="0" w:color="auto"/>
                <w:bottom w:val="none" w:sz="0" w:space="0" w:color="auto"/>
                <w:right w:val="none" w:sz="0" w:space="0" w:color="auto"/>
              </w:divBdr>
            </w:div>
            <w:div w:id="122698022">
              <w:marLeft w:val="0"/>
              <w:marRight w:val="0"/>
              <w:marTop w:val="0"/>
              <w:marBottom w:val="0"/>
              <w:divBdr>
                <w:top w:val="none" w:sz="0" w:space="0" w:color="auto"/>
                <w:left w:val="none" w:sz="0" w:space="0" w:color="auto"/>
                <w:bottom w:val="none" w:sz="0" w:space="0" w:color="auto"/>
                <w:right w:val="none" w:sz="0" w:space="0" w:color="auto"/>
              </w:divBdr>
            </w:div>
            <w:div w:id="2116366533">
              <w:marLeft w:val="0"/>
              <w:marRight w:val="0"/>
              <w:marTop w:val="0"/>
              <w:marBottom w:val="0"/>
              <w:divBdr>
                <w:top w:val="none" w:sz="0" w:space="0" w:color="auto"/>
                <w:left w:val="none" w:sz="0" w:space="0" w:color="auto"/>
                <w:bottom w:val="none" w:sz="0" w:space="0" w:color="auto"/>
                <w:right w:val="none" w:sz="0" w:space="0" w:color="auto"/>
              </w:divBdr>
            </w:div>
            <w:div w:id="521404529">
              <w:marLeft w:val="0"/>
              <w:marRight w:val="0"/>
              <w:marTop w:val="0"/>
              <w:marBottom w:val="0"/>
              <w:divBdr>
                <w:top w:val="none" w:sz="0" w:space="0" w:color="auto"/>
                <w:left w:val="none" w:sz="0" w:space="0" w:color="auto"/>
                <w:bottom w:val="none" w:sz="0" w:space="0" w:color="auto"/>
                <w:right w:val="none" w:sz="0" w:space="0" w:color="auto"/>
              </w:divBdr>
            </w:div>
            <w:div w:id="103772528">
              <w:marLeft w:val="0"/>
              <w:marRight w:val="0"/>
              <w:marTop w:val="0"/>
              <w:marBottom w:val="0"/>
              <w:divBdr>
                <w:top w:val="none" w:sz="0" w:space="0" w:color="auto"/>
                <w:left w:val="none" w:sz="0" w:space="0" w:color="auto"/>
                <w:bottom w:val="none" w:sz="0" w:space="0" w:color="auto"/>
                <w:right w:val="none" w:sz="0" w:space="0" w:color="auto"/>
              </w:divBdr>
            </w:div>
            <w:div w:id="205604097">
              <w:marLeft w:val="0"/>
              <w:marRight w:val="0"/>
              <w:marTop w:val="0"/>
              <w:marBottom w:val="0"/>
              <w:divBdr>
                <w:top w:val="none" w:sz="0" w:space="0" w:color="auto"/>
                <w:left w:val="none" w:sz="0" w:space="0" w:color="auto"/>
                <w:bottom w:val="none" w:sz="0" w:space="0" w:color="auto"/>
                <w:right w:val="none" w:sz="0" w:space="0" w:color="auto"/>
              </w:divBdr>
            </w:div>
            <w:div w:id="1446926193">
              <w:marLeft w:val="0"/>
              <w:marRight w:val="0"/>
              <w:marTop w:val="0"/>
              <w:marBottom w:val="0"/>
              <w:divBdr>
                <w:top w:val="none" w:sz="0" w:space="0" w:color="auto"/>
                <w:left w:val="none" w:sz="0" w:space="0" w:color="auto"/>
                <w:bottom w:val="none" w:sz="0" w:space="0" w:color="auto"/>
                <w:right w:val="none" w:sz="0" w:space="0" w:color="auto"/>
              </w:divBdr>
            </w:div>
            <w:div w:id="737558336">
              <w:marLeft w:val="0"/>
              <w:marRight w:val="0"/>
              <w:marTop w:val="0"/>
              <w:marBottom w:val="0"/>
              <w:divBdr>
                <w:top w:val="none" w:sz="0" w:space="0" w:color="auto"/>
                <w:left w:val="none" w:sz="0" w:space="0" w:color="auto"/>
                <w:bottom w:val="none" w:sz="0" w:space="0" w:color="auto"/>
                <w:right w:val="none" w:sz="0" w:space="0" w:color="auto"/>
              </w:divBdr>
            </w:div>
            <w:div w:id="420416282">
              <w:marLeft w:val="0"/>
              <w:marRight w:val="0"/>
              <w:marTop w:val="0"/>
              <w:marBottom w:val="0"/>
              <w:divBdr>
                <w:top w:val="none" w:sz="0" w:space="0" w:color="auto"/>
                <w:left w:val="none" w:sz="0" w:space="0" w:color="auto"/>
                <w:bottom w:val="none" w:sz="0" w:space="0" w:color="auto"/>
                <w:right w:val="none" w:sz="0" w:space="0" w:color="auto"/>
              </w:divBdr>
            </w:div>
            <w:div w:id="2035105975">
              <w:marLeft w:val="0"/>
              <w:marRight w:val="0"/>
              <w:marTop w:val="0"/>
              <w:marBottom w:val="0"/>
              <w:divBdr>
                <w:top w:val="none" w:sz="0" w:space="0" w:color="auto"/>
                <w:left w:val="none" w:sz="0" w:space="0" w:color="auto"/>
                <w:bottom w:val="none" w:sz="0" w:space="0" w:color="auto"/>
                <w:right w:val="none" w:sz="0" w:space="0" w:color="auto"/>
              </w:divBdr>
            </w:div>
            <w:div w:id="1152218558">
              <w:marLeft w:val="0"/>
              <w:marRight w:val="0"/>
              <w:marTop w:val="0"/>
              <w:marBottom w:val="0"/>
              <w:divBdr>
                <w:top w:val="none" w:sz="0" w:space="0" w:color="auto"/>
                <w:left w:val="none" w:sz="0" w:space="0" w:color="auto"/>
                <w:bottom w:val="none" w:sz="0" w:space="0" w:color="auto"/>
                <w:right w:val="none" w:sz="0" w:space="0" w:color="auto"/>
              </w:divBdr>
            </w:div>
            <w:div w:id="329723797">
              <w:marLeft w:val="0"/>
              <w:marRight w:val="0"/>
              <w:marTop w:val="0"/>
              <w:marBottom w:val="0"/>
              <w:divBdr>
                <w:top w:val="none" w:sz="0" w:space="0" w:color="auto"/>
                <w:left w:val="none" w:sz="0" w:space="0" w:color="auto"/>
                <w:bottom w:val="none" w:sz="0" w:space="0" w:color="auto"/>
                <w:right w:val="none" w:sz="0" w:space="0" w:color="auto"/>
              </w:divBdr>
            </w:div>
            <w:div w:id="118232956">
              <w:marLeft w:val="0"/>
              <w:marRight w:val="0"/>
              <w:marTop w:val="0"/>
              <w:marBottom w:val="0"/>
              <w:divBdr>
                <w:top w:val="none" w:sz="0" w:space="0" w:color="auto"/>
                <w:left w:val="none" w:sz="0" w:space="0" w:color="auto"/>
                <w:bottom w:val="none" w:sz="0" w:space="0" w:color="auto"/>
                <w:right w:val="none" w:sz="0" w:space="0" w:color="auto"/>
              </w:divBdr>
            </w:div>
            <w:div w:id="1998800932">
              <w:marLeft w:val="0"/>
              <w:marRight w:val="0"/>
              <w:marTop w:val="0"/>
              <w:marBottom w:val="0"/>
              <w:divBdr>
                <w:top w:val="none" w:sz="0" w:space="0" w:color="auto"/>
                <w:left w:val="none" w:sz="0" w:space="0" w:color="auto"/>
                <w:bottom w:val="none" w:sz="0" w:space="0" w:color="auto"/>
                <w:right w:val="none" w:sz="0" w:space="0" w:color="auto"/>
              </w:divBdr>
            </w:div>
            <w:div w:id="681250631">
              <w:marLeft w:val="0"/>
              <w:marRight w:val="0"/>
              <w:marTop w:val="0"/>
              <w:marBottom w:val="0"/>
              <w:divBdr>
                <w:top w:val="none" w:sz="0" w:space="0" w:color="auto"/>
                <w:left w:val="none" w:sz="0" w:space="0" w:color="auto"/>
                <w:bottom w:val="none" w:sz="0" w:space="0" w:color="auto"/>
                <w:right w:val="none" w:sz="0" w:space="0" w:color="auto"/>
              </w:divBdr>
            </w:div>
            <w:div w:id="382945619">
              <w:marLeft w:val="0"/>
              <w:marRight w:val="0"/>
              <w:marTop w:val="0"/>
              <w:marBottom w:val="0"/>
              <w:divBdr>
                <w:top w:val="none" w:sz="0" w:space="0" w:color="auto"/>
                <w:left w:val="none" w:sz="0" w:space="0" w:color="auto"/>
                <w:bottom w:val="none" w:sz="0" w:space="0" w:color="auto"/>
                <w:right w:val="none" w:sz="0" w:space="0" w:color="auto"/>
              </w:divBdr>
            </w:div>
            <w:div w:id="130027123">
              <w:marLeft w:val="0"/>
              <w:marRight w:val="0"/>
              <w:marTop w:val="0"/>
              <w:marBottom w:val="0"/>
              <w:divBdr>
                <w:top w:val="none" w:sz="0" w:space="0" w:color="auto"/>
                <w:left w:val="none" w:sz="0" w:space="0" w:color="auto"/>
                <w:bottom w:val="none" w:sz="0" w:space="0" w:color="auto"/>
                <w:right w:val="none" w:sz="0" w:space="0" w:color="auto"/>
              </w:divBdr>
            </w:div>
            <w:div w:id="1895194863">
              <w:marLeft w:val="0"/>
              <w:marRight w:val="0"/>
              <w:marTop w:val="0"/>
              <w:marBottom w:val="0"/>
              <w:divBdr>
                <w:top w:val="none" w:sz="0" w:space="0" w:color="auto"/>
                <w:left w:val="none" w:sz="0" w:space="0" w:color="auto"/>
                <w:bottom w:val="none" w:sz="0" w:space="0" w:color="auto"/>
                <w:right w:val="none" w:sz="0" w:space="0" w:color="auto"/>
              </w:divBdr>
            </w:div>
            <w:div w:id="1734424467">
              <w:marLeft w:val="0"/>
              <w:marRight w:val="0"/>
              <w:marTop w:val="0"/>
              <w:marBottom w:val="0"/>
              <w:divBdr>
                <w:top w:val="none" w:sz="0" w:space="0" w:color="auto"/>
                <w:left w:val="none" w:sz="0" w:space="0" w:color="auto"/>
                <w:bottom w:val="none" w:sz="0" w:space="0" w:color="auto"/>
                <w:right w:val="none" w:sz="0" w:space="0" w:color="auto"/>
              </w:divBdr>
            </w:div>
            <w:div w:id="215775815">
              <w:marLeft w:val="0"/>
              <w:marRight w:val="0"/>
              <w:marTop w:val="0"/>
              <w:marBottom w:val="0"/>
              <w:divBdr>
                <w:top w:val="none" w:sz="0" w:space="0" w:color="auto"/>
                <w:left w:val="none" w:sz="0" w:space="0" w:color="auto"/>
                <w:bottom w:val="none" w:sz="0" w:space="0" w:color="auto"/>
                <w:right w:val="none" w:sz="0" w:space="0" w:color="auto"/>
              </w:divBdr>
            </w:div>
            <w:div w:id="528644063">
              <w:marLeft w:val="0"/>
              <w:marRight w:val="0"/>
              <w:marTop w:val="0"/>
              <w:marBottom w:val="0"/>
              <w:divBdr>
                <w:top w:val="none" w:sz="0" w:space="0" w:color="auto"/>
                <w:left w:val="none" w:sz="0" w:space="0" w:color="auto"/>
                <w:bottom w:val="none" w:sz="0" w:space="0" w:color="auto"/>
                <w:right w:val="none" w:sz="0" w:space="0" w:color="auto"/>
              </w:divBdr>
            </w:div>
            <w:div w:id="1638686167">
              <w:marLeft w:val="0"/>
              <w:marRight w:val="0"/>
              <w:marTop w:val="0"/>
              <w:marBottom w:val="0"/>
              <w:divBdr>
                <w:top w:val="none" w:sz="0" w:space="0" w:color="auto"/>
                <w:left w:val="none" w:sz="0" w:space="0" w:color="auto"/>
                <w:bottom w:val="none" w:sz="0" w:space="0" w:color="auto"/>
                <w:right w:val="none" w:sz="0" w:space="0" w:color="auto"/>
              </w:divBdr>
            </w:div>
            <w:div w:id="653487143">
              <w:marLeft w:val="0"/>
              <w:marRight w:val="0"/>
              <w:marTop w:val="0"/>
              <w:marBottom w:val="0"/>
              <w:divBdr>
                <w:top w:val="none" w:sz="0" w:space="0" w:color="auto"/>
                <w:left w:val="none" w:sz="0" w:space="0" w:color="auto"/>
                <w:bottom w:val="none" w:sz="0" w:space="0" w:color="auto"/>
                <w:right w:val="none" w:sz="0" w:space="0" w:color="auto"/>
              </w:divBdr>
            </w:div>
            <w:div w:id="918254027">
              <w:marLeft w:val="0"/>
              <w:marRight w:val="0"/>
              <w:marTop w:val="0"/>
              <w:marBottom w:val="0"/>
              <w:divBdr>
                <w:top w:val="none" w:sz="0" w:space="0" w:color="auto"/>
                <w:left w:val="none" w:sz="0" w:space="0" w:color="auto"/>
                <w:bottom w:val="none" w:sz="0" w:space="0" w:color="auto"/>
                <w:right w:val="none" w:sz="0" w:space="0" w:color="auto"/>
              </w:divBdr>
            </w:div>
            <w:div w:id="726536718">
              <w:marLeft w:val="0"/>
              <w:marRight w:val="0"/>
              <w:marTop w:val="0"/>
              <w:marBottom w:val="0"/>
              <w:divBdr>
                <w:top w:val="none" w:sz="0" w:space="0" w:color="auto"/>
                <w:left w:val="none" w:sz="0" w:space="0" w:color="auto"/>
                <w:bottom w:val="none" w:sz="0" w:space="0" w:color="auto"/>
                <w:right w:val="none" w:sz="0" w:space="0" w:color="auto"/>
              </w:divBdr>
            </w:div>
            <w:div w:id="987056510">
              <w:marLeft w:val="0"/>
              <w:marRight w:val="0"/>
              <w:marTop w:val="0"/>
              <w:marBottom w:val="0"/>
              <w:divBdr>
                <w:top w:val="none" w:sz="0" w:space="0" w:color="auto"/>
                <w:left w:val="none" w:sz="0" w:space="0" w:color="auto"/>
                <w:bottom w:val="none" w:sz="0" w:space="0" w:color="auto"/>
                <w:right w:val="none" w:sz="0" w:space="0" w:color="auto"/>
              </w:divBdr>
            </w:div>
            <w:div w:id="173807820">
              <w:marLeft w:val="0"/>
              <w:marRight w:val="0"/>
              <w:marTop w:val="0"/>
              <w:marBottom w:val="0"/>
              <w:divBdr>
                <w:top w:val="none" w:sz="0" w:space="0" w:color="auto"/>
                <w:left w:val="none" w:sz="0" w:space="0" w:color="auto"/>
                <w:bottom w:val="none" w:sz="0" w:space="0" w:color="auto"/>
                <w:right w:val="none" w:sz="0" w:space="0" w:color="auto"/>
              </w:divBdr>
            </w:div>
            <w:div w:id="1609393029">
              <w:marLeft w:val="0"/>
              <w:marRight w:val="0"/>
              <w:marTop w:val="0"/>
              <w:marBottom w:val="0"/>
              <w:divBdr>
                <w:top w:val="none" w:sz="0" w:space="0" w:color="auto"/>
                <w:left w:val="none" w:sz="0" w:space="0" w:color="auto"/>
                <w:bottom w:val="none" w:sz="0" w:space="0" w:color="auto"/>
                <w:right w:val="none" w:sz="0" w:space="0" w:color="auto"/>
              </w:divBdr>
            </w:div>
            <w:div w:id="411925914">
              <w:marLeft w:val="0"/>
              <w:marRight w:val="0"/>
              <w:marTop w:val="0"/>
              <w:marBottom w:val="0"/>
              <w:divBdr>
                <w:top w:val="none" w:sz="0" w:space="0" w:color="auto"/>
                <w:left w:val="none" w:sz="0" w:space="0" w:color="auto"/>
                <w:bottom w:val="none" w:sz="0" w:space="0" w:color="auto"/>
                <w:right w:val="none" w:sz="0" w:space="0" w:color="auto"/>
              </w:divBdr>
            </w:div>
            <w:div w:id="680014383">
              <w:marLeft w:val="0"/>
              <w:marRight w:val="0"/>
              <w:marTop w:val="0"/>
              <w:marBottom w:val="0"/>
              <w:divBdr>
                <w:top w:val="none" w:sz="0" w:space="0" w:color="auto"/>
                <w:left w:val="none" w:sz="0" w:space="0" w:color="auto"/>
                <w:bottom w:val="none" w:sz="0" w:space="0" w:color="auto"/>
                <w:right w:val="none" w:sz="0" w:space="0" w:color="auto"/>
              </w:divBdr>
            </w:div>
            <w:div w:id="1371883673">
              <w:marLeft w:val="0"/>
              <w:marRight w:val="0"/>
              <w:marTop w:val="0"/>
              <w:marBottom w:val="0"/>
              <w:divBdr>
                <w:top w:val="none" w:sz="0" w:space="0" w:color="auto"/>
                <w:left w:val="none" w:sz="0" w:space="0" w:color="auto"/>
                <w:bottom w:val="none" w:sz="0" w:space="0" w:color="auto"/>
                <w:right w:val="none" w:sz="0" w:space="0" w:color="auto"/>
              </w:divBdr>
            </w:div>
            <w:div w:id="1099182559">
              <w:marLeft w:val="0"/>
              <w:marRight w:val="0"/>
              <w:marTop w:val="0"/>
              <w:marBottom w:val="0"/>
              <w:divBdr>
                <w:top w:val="none" w:sz="0" w:space="0" w:color="auto"/>
                <w:left w:val="none" w:sz="0" w:space="0" w:color="auto"/>
                <w:bottom w:val="none" w:sz="0" w:space="0" w:color="auto"/>
                <w:right w:val="none" w:sz="0" w:space="0" w:color="auto"/>
              </w:divBdr>
            </w:div>
            <w:div w:id="1066957880">
              <w:marLeft w:val="0"/>
              <w:marRight w:val="0"/>
              <w:marTop w:val="0"/>
              <w:marBottom w:val="0"/>
              <w:divBdr>
                <w:top w:val="none" w:sz="0" w:space="0" w:color="auto"/>
                <w:left w:val="none" w:sz="0" w:space="0" w:color="auto"/>
                <w:bottom w:val="none" w:sz="0" w:space="0" w:color="auto"/>
                <w:right w:val="none" w:sz="0" w:space="0" w:color="auto"/>
              </w:divBdr>
            </w:div>
            <w:div w:id="272442632">
              <w:marLeft w:val="0"/>
              <w:marRight w:val="0"/>
              <w:marTop w:val="0"/>
              <w:marBottom w:val="0"/>
              <w:divBdr>
                <w:top w:val="none" w:sz="0" w:space="0" w:color="auto"/>
                <w:left w:val="none" w:sz="0" w:space="0" w:color="auto"/>
                <w:bottom w:val="none" w:sz="0" w:space="0" w:color="auto"/>
                <w:right w:val="none" w:sz="0" w:space="0" w:color="auto"/>
              </w:divBdr>
            </w:div>
            <w:div w:id="909464671">
              <w:marLeft w:val="0"/>
              <w:marRight w:val="0"/>
              <w:marTop w:val="0"/>
              <w:marBottom w:val="0"/>
              <w:divBdr>
                <w:top w:val="none" w:sz="0" w:space="0" w:color="auto"/>
                <w:left w:val="none" w:sz="0" w:space="0" w:color="auto"/>
                <w:bottom w:val="none" w:sz="0" w:space="0" w:color="auto"/>
                <w:right w:val="none" w:sz="0" w:space="0" w:color="auto"/>
              </w:divBdr>
            </w:div>
            <w:div w:id="1584222162">
              <w:marLeft w:val="0"/>
              <w:marRight w:val="0"/>
              <w:marTop w:val="0"/>
              <w:marBottom w:val="0"/>
              <w:divBdr>
                <w:top w:val="none" w:sz="0" w:space="0" w:color="auto"/>
                <w:left w:val="none" w:sz="0" w:space="0" w:color="auto"/>
                <w:bottom w:val="none" w:sz="0" w:space="0" w:color="auto"/>
                <w:right w:val="none" w:sz="0" w:space="0" w:color="auto"/>
              </w:divBdr>
            </w:div>
            <w:div w:id="1026297887">
              <w:marLeft w:val="0"/>
              <w:marRight w:val="0"/>
              <w:marTop w:val="0"/>
              <w:marBottom w:val="0"/>
              <w:divBdr>
                <w:top w:val="none" w:sz="0" w:space="0" w:color="auto"/>
                <w:left w:val="none" w:sz="0" w:space="0" w:color="auto"/>
                <w:bottom w:val="none" w:sz="0" w:space="0" w:color="auto"/>
                <w:right w:val="none" w:sz="0" w:space="0" w:color="auto"/>
              </w:divBdr>
            </w:div>
            <w:div w:id="148519135">
              <w:marLeft w:val="0"/>
              <w:marRight w:val="0"/>
              <w:marTop w:val="0"/>
              <w:marBottom w:val="0"/>
              <w:divBdr>
                <w:top w:val="none" w:sz="0" w:space="0" w:color="auto"/>
                <w:left w:val="none" w:sz="0" w:space="0" w:color="auto"/>
                <w:bottom w:val="none" w:sz="0" w:space="0" w:color="auto"/>
                <w:right w:val="none" w:sz="0" w:space="0" w:color="auto"/>
              </w:divBdr>
            </w:div>
            <w:div w:id="1681617345">
              <w:marLeft w:val="0"/>
              <w:marRight w:val="0"/>
              <w:marTop w:val="0"/>
              <w:marBottom w:val="0"/>
              <w:divBdr>
                <w:top w:val="none" w:sz="0" w:space="0" w:color="auto"/>
                <w:left w:val="none" w:sz="0" w:space="0" w:color="auto"/>
                <w:bottom w:val="none" w:sz="0" w:space="0" w:color="auto"/>
                <w:right w:val="none" w:sz="0" w:space="0" w:color="auto"/>
              </w:divBdr>
            </w:div>
            <w:div w:id="624317300">
              <w:marLeft w:val="0"/>
              <w:marRight w:val="0"/>
              <w:marTop w:val="0"/>
              <w:marBottom w:val="0"/>
              <w:divBdr>
                <w:top w:val="none" w:sz="0" w:space="0" w:color="auto"/>
                <w:left w:val="none" w:sz="0" w:space="0" w:color="auto"/>
                <w:bottom w:val="none" w:sz="0" w:space="0" w:color="auto"/>
                <w:right w:val="none" w:sz="0" w:space="0" w:color="auto"/>
              </w:divBdr>
            </w:div>
            <w:div w:id="667975426">
              <w:marLeft w:val="0"/>
              <w:marRight w:val="0"/>
              <w:marTop w:val="0"/>
              <w:marBottom w:val="0"/>
              <w:divBdr>
                <w:top w:val="none" w:sz="0" w:space="0" w:color="auto"/>
                <w:left w:val="none" w:sz="0" w:space="0" w:color="auto"/>
                <w:bottom w:val="none" w:sz="0" w:space="0" w:color="auto"/>
                <w:right w:val="none" w:sz="0" w:space="0" w:color="auto"/>
              </w:divBdr>
            </w:div>
            <w:div w:id="591087903">
              <w:marLeft w:val="0"/>
              <w:marRight w:val="0"/>
              <w:marTop w:val="0"/>
              <w:marBottom w:val="0"/>
              <w:divBdr>
                <w:top w:val="none" w:sz="0" w:space="0" w:color="auto"/>
                <w:left w:val="none" w:sz="0" w:space="0" w:color="auto"/>
                <w:bottom w:val="none" w:sz="0" w:space="0" w:color="auto"/>
                <w:right w:val="none" w:sz="0" w:space="0" w:color="auto"/>
              </w:divBdr>
            </w:div>
            <w:div w:id="1055927772">
              <w:marLeft w:val="0"/>
              <w:marRight w:val="0"/>
              <w:marTop w:val="0"/>
              <w:marBottom w:val="0"/>
              <w:divBdr>
                <w:top w:val="none" w:sz="0" w:space="0" w:color="auto"/>
                <w:left w:val="none" w:sz="0" w:space="0" w:color="auto"/>
                <w:bottom w:val="none" w:sz="0" w:space="0" w:color="auto"/>
                <w:right w:val="none" w:sz="0" w:space="0" w:color="auto"/>
              </w:divBdr>
            </w:div>
            <w:div w:id="1547255630">
              <w:marLeft w:val="0"/>
              <w:marRight w:val="0"/>
              <w:marTop w:val="0"/>
              <w:marBottom w:val="0"/>
              <w:divBdr>
                <w:top w:val="none" w:sz="0" w:space="0" w:color="auto"/>
                <w:left w:val="none" w:sz="0" w:space="0" w:color="auto"/>
                <w:bottom w:val="none" w:sz="0" w:space="0" w:color="auto"/>
                <w:right w:val="none" w:sz="0" w:space="0" w:color="auto"/>
              </w:divBdr>
            </w:div>
            <w:div w:id="554127133">
              <w:marLeft w:val="0"/>
              <w:marRight w:val="0"/>
              <w:marTop w:val="0"/>
              <w:marBottom w:val="0"/>
              <w:divBdr>
                <w:top w:val="none" w:sz="0" w:space="0" w:color="auto"/>
                <w:left w:val="none" w:sz="0" w:space="0" w:color="auto"/>
                <w:bottom w:val="none" w:sz="0" w:space="0" w:color="auto"/>
                <w:right w:val="none" w:sz="0" w:space="0" w:color="auto"/>
              </w:divBdr>
            </w:div>
            <w:div w:id="794636636">
              <w:marLeft w:val="0"/>
              <w:marRight w:val="0"/>
              <w:marTop w:val="0"/>
              <w:marBottom w:val="0"/>
              <w:divBdr>
                <w:top w:val="none" w:sz="0" w:space="0" w:color="auto"/>
                <w:left w:val="none" w:sz="0" w:space="0" w:color="auto"/>
                <w:bottom w:val="none" w:sz="0" w:space="0" w:color="auto"/>
                <w:right w:val="none" w:sz="0" w:space="0" w:color="auto"/>
              </w:divBdr>
            </w:div>
            <w:div w:id="700013874">
              <w:marLeft w:val="0"/>
              <w:marRight w:val="0"/>
              <w:marTop w:val="0"/>
              <w:marBottom w:val="0"/>
              <w:divBdr>
                <w:top w:val="none" w:sz="0" w:space="0" w:color="auto"/>
                <w:left w:val="none" w:sz="0" w:space="0" w:color="auto"/>
                <w:bottom w:val="none" w:sz="0" w:space="0" w:color="auto"/>
                <w:right w:val="none" w:sz="0" w:space="0" w:color="auto"/>
              </w:divBdr>
            </w:div>
            <w:div w:id="1966697919">
              <w:marLeft w:val="0"/>
              <w:marRight w:val="0"/>
              <w:marTop w:val="0"/>
              <w:marBottom w:val="0"/>
              <w:divBdr>
                <w:top w:val="none" w:sz="0" w:space="0" w:color="auto"/>
                <w:left w:val="none" w:sz="0" w:space="0" w:color="auto"/>
                <w:bottom w:val="none" w:sz="0" w:space="0" w:color="auto"/>
                <w:right w:val="none" w:sz="0" w:space="0" w:color="auto"/>
              </w:divBdr>
            </w:div>
            <w:div w:id="1786459272">
              <w:marLeft w:val="0"/>
              <w:marRight w:val="0"/>
              <w:marTop w:val="0"/>
              <w:marBottom w:val="0"/>
              <w:divBdr>
                <w:top w:val="none" w:sz="0" w:space="0" w:color="auto"/>
                <w:left w:val="none" w:sz="0" w:space="0" w:color="auto"/>
                <w:bottom w:val="none" w:sz="0" w:space="0" w:color="auto"/>
                <w:right w:val="none" w:sz="0" w:space="0" w:color="auto"/>
              </w:divBdr>
            </w:div>
            <w:div w:id="1380976311">
              <w:marLeft w:val="0"/>
              <w:marRight w:val="0"/>
              <w:marTop w:val="0"/>
              <w:marBottom w:val="0"/>
              <w:divBdr>
                <w:top w:val="none" w:sz="0" w:space="0" w:color="auto"/>
                <w:left w:val="none" w:sz="0" w:space="0" w:color="auto"/>
                <w:bottom w:val="none" w:sz="0" w:space="0" w:color="auto"/>
                <w:right w:val="none" w:sz="0" w:space="0" w:color="auto"/>
              </w:divBdr>
            </w:div>
            <w:div w:id="524948260">
              <w:marLeft w:val="0"/>
              <w:marRight w:val="0"/>
              <w:marTop w:val="0"/>
              <w:marBottom w:val="0"/>
              <w:divBdr>
                <w:top w:val="none" w:sz="0" w:space="0" w:color="auto"/>
                <w:left w:val="none" w:sz="0" w:space="0" w:color="auto"/>
                <w:bottom w:val="none" w:sz="0" w:space="0" w:color="auto"/>
                <w:right w:val="none" w:sz="0" w:space="0" w:color="auto"/>
              </w:divBdr>
            </w:div>
            <w:div w:id="1373768314">
              <w:marLeft w:val="0"/>
              <w:marRight w:val="0"/>
              <w:marTop w:val="0"/>
              <w:marBottom w:val="0"/>
              <w:divBdr>
                <w:top w:val="none" w:sz="0" w:space="0" w:color="auto"/>
                <w:left w:val="none" w:sz="0" w:space="0" w:color="auto"/>
                <w:bottom w:val="none" w:sz="0" w:space="0" w:color="auto"/>
                <w:right w:val="none" w:sz="0" w:space="0" w:color="auto"/>
              </w:divBdr>
            </w:div>
            <w:div w:id="2103792752">
              <w:marLeft w:val="0"/>
              <w:marRight w:val="0"/>
              <w:marTop w:val="0"/>
              <w:marBottom w:val="0"/>
              <w:divBdr>
                <w:top w:val="none" w:sz="0" w:space="0" w:color="auto"/>
                <w:left w:val="none" w:sz="0" w:space="0" w:color="auto"/>
                <w:bottom w:val="none" w:sz="0" w:space="0" w:color="auto"/>
                <w:right w:val="none" w:sz="0" w:space="0" w:color="auto"/>
              </w:divBdr>
            </w:div>
            <w:div w:id="1685355045">
              <w:marLeft w:val="0"/>
              <w:marRight w:val="0"/>
              <w:marTop w:val="0"/>
              <w:marBottom w:val="0"/>
              <w:divBdr>
                <w:top w:val="none" w:sz="0" w:space="0" w:color="auto"/>
                <w:left w:val="none" w:sz="0" w:space="0" w:color="auto"/>
                <w:bottom w:val="none" w:sz="0" w:space="0" w:color="auto"/>
                <w:right w:val="none" w:sz="0" w:space="0" w:color="auto"/>
              </w:divBdr>
            </w:div>
            <w:div w:id="409665792">
              <w:marLeft w:val="0"/>
              <w:marRight w:val="0"/>
              <w:marTop w:val="0"/>
              <w:marBottom w:val="0"/>
              <w:divBdr>
                <w:top w:val="none" w:sz="0" w:space="0" w:color="auto"/>
                <w:left w:val="none" w:sz="0" w:space="0" w:color="auto"/>
                <w:bottom w:val="none" w:sz="0" w:space="0" w:color="auto"/>
                <w:right w:val="none" w:sz="0" w:space="0" w:color="auto"/>
              </w:divBdr>
            </w:div>
            <w:div w:id="1779399912">
              <w:marLeft w:val="0"/>
              <w:marRight w:val="0"/>
              <w:marTop w:val="0"/>
              <w:marBottom w:val="0"/>
              <w:divBdr>
                <w:top w:val="none" w:sz="0" w:space="0" w:color="auto"/>
                <w:left w:val="none" w:sz="0" w:space="0" w:color="auto"/>
                <w:bottom w:val="none" w:sz="0" w:space="0" w:color="auto"/>
                <w:right w:val="none" w:sz="0" w:space="0" w:color="auto"/>
              </w:divBdr>
            </w:div>
            <w:div w:id="1829708392">
              <w:marLeft w:val="0"/>
              <w:marRight w:val="0"/>
              <w:marTop w:val="0"/>
              <w:marBottom w:val="0"/>
              <w:divBdr>
                <w:top w:val="none" w:sz="0" w:space="0" w:color="auto"/>
                <w:left w:val="none" w:sz="0" w:space="0" w:color="auto"/>
                <w:bottom w:val="none" w:sz="0" w:space="0" w:color="auto"/>
                <w:right w:val="none" w:sz="0" w:space="0" w:color="auto"/>
              </w:divBdr>
            </w:div>
            <w:div w:id="2080050874">
              <w:marLeft w:val="0"/>
              <w:marRight w:val="0"/>
              <w:marTop w:val="0"/>
              <w:marBottom w:val="0"/>
              <w:divBdr>
                <w:top w:val="none" w:sz="0" w:space="0" w:color="auto"/>
                <w:left w:val="none" w:sz="0" w:space="0" w:color="auto"/>
                <w:bottom w:val="none" w:sz="0" w:space="0" w:color="auto"/>
                <w:right w:val="none" w:sz="0" w:space="0" w:color="auto"/>
              </w:divBdr>
            </w:div>
            <w:div w:id="324088105">
              <w:marLeft w:val="0"/>
              <w:marRight w:val="0"/>
              <w:marTop w:val="0"/>
              <w:marBottom w:val="0"/>
              <w:divBdr>
                <w:top w:val="none" w:sz="0" w:space="0" w:color="auto"/>
                <w:left w:val="none" w:sz="0" w:space="0" w:color="auto"/>
                <w:bottom w:val="none" w:sz="0" w:space="0" w:color="auto"/>
                <w:right w:val="none" w:sz="0" w:space="0" w:color="auto"/>
              </w:divBdr>
            </w:div>
            <w:div w:id="2139645933">
              <w:marLeft w:val="0"/>
              <w:marRight w:val="0"/>
              <w:marTop w:val="0"/>
              <w:marBottom w:val="0"/>
              <w:divBdr>
                <w:top w:val="none" w:sz="0" w:space="0" w:color="auto"/>
                <w:left w:val="none" w:sz="0" w:space="0" w:color="auto"/>
                <w:bottom w:val="none" w:sz="0" w:space="0" w:color="auto"/>
                <w:right w:val="none" w:sz="0" w:space="0" w:color="auto"/>
              </w:divBdr>
            </w:div>
            <w:div w:id="601645957">
              <w:marLeft w:val="0"/>
              <w:marRight w:val="0"/>
              <w:marTop w:val="0"/>
              <w:marBottom w:val="0"/>
              <w:divBdr>
                <w:top w:val="none" w:sz="0" w:space="0" w:color="auto"/>
                <w:left w:val="none" w:sz="0" w:space="0" w:color="auto"/>
                <w:bottom w:val="none" w:sz="0" w:space="0" w:color="auto"/>
                <w:right w:val="none" w:sz="0" w:space="0" w:color="auto"/>
              </w:divBdr>
            </w:div>
            <w:div w:id="2129349131">
              <w:marLeft w:val="0"/>
              <w:marRight w:val="0"/>
              <w:marTop w:val="0"/>
              <w:marBottom w:val="0"/>
              <w:divBdr>
                <w:top w:val="none" w:sz="0" w:space="0" w:color="auto"/>
                <w:left w:val="none" w:sz="0" w:space="0" w:color="auto"/>
                <w:bottom w:val="none" w:sz="0" w:space="0" w:color="auto"/>
                <w:right w:val="none" w:sz="0" w:space="0" w:color="auto"/>
              </w:divBdr>
            </w:div>
            <w:div w:id="893391852">
              <w:marLeft w:val="0"/>
              <w:marRight w:val="0"/>
              <w:marTop w:val="0"/>
              <w:marBottom w:val="0"/>
              <w:divBdr>
                <w:top w:val="none" w:sz="0" w:space="0" w:color="auto"/>
                <w:left w:val="none" w:sz="0" w:space="0" w:color="auto"/>
                <w:bottom w:val="none" w:sz="0" w:space="0" w:color="auto"/>
                <w:right w:val="none" w:sz="0" w:space="0" w:color="auto"/>
              </w:divBdr>
            </w:div>
            <w:div w:id="1289774894">
              <w:marLeft w:val="0"/>
              <w:marRight w:val="0"/>
              <w:marTop w:val="0"/>
              <w:marBottom w:val="0"/>
              <w:divBdr>
                <w:top w:val="none" w:sz="0" w:space="0" w:color="auto"/>
                <w:left w:val="none" w:sz="0" w:space="0" w:color="auto"/>
                <w:bottom w:val="none" w:sz="0" w:space="0" w:color="auto"/>
                <w:right w:val="none" w:sz="0" w:space="0" w:color="auto"/>
              </w:divBdr>
            </w:div>
            <w:div w:id="1805586064">
              <w:marLeft w:val="0"/>
              <w:marRight w:val="0"/>
              <w:marTop w:val="0"/>
              <w:marBottom w:val="0"/>
              <w:divBdr>
                <w:top w:val="none" w:sz="0" w:space="0" w:color="auto"/>
                <w:left w:val="none" w:sz="0" w:space="0" w:color="auto"/>
                <w:bottom w:val="none" w:sz="0" w:space="0" w:color="auto"/>
                <w:right w:val="none" w:sz="0" w:space="0" w:color="auto"/>
              </w:divBdr>
            </w:div>
            <w:div w:id="1151291347">
              <w:marLeft w:val="0"/>
              <w:marRight w:val="0"/>
              <w:marTop w:val="0"/>
              <w:marBottom w:val="0"/>
              <w:divBdr>
                <w:top w:val="none" w:sz="0" w:space="0" w:color="auto"/>
                <w:left w:val="none" w:sz="0" w:space="0" w:color="auto"/>
                <w:bottom w:val="none" w:sz="0" w:space="0" w:color="auto"/>
                <w:right w:val="none" w:sz="0" w:space="0" w:color="auto"/>
              </w:divBdr>
            </w:div>
            <w:div w:id="1840996907">
              <w:marLeft w:val="0"/>
              <w:marRight w:val="0"/>
              <w:marTop w:val="0"/>
              <w:marBottom w:val="0"/>
              <w:divBdr>
                <w:top w:val="none" w:sz="0" w:space="0" w:color="auto"/>
                <w:left w:val="none" w:sz="0" w:space="0" w:color="auto"/>
                <w:bottom w:val="none" w:sz="0" w:space="0" w:color="auto"/>
                <w:right w:val="none" w:sz="0" w:space="0" w:color="auto"/>
              </w:divBdr>
            </w:div>
            <w:div w:id="724838952">
              <w:marLeft w:val="0"/>
              <w:marRight w:val="0"/>
              <w:marTop w:val="0"/>
              <w:marBottom w:val="0"/>
              <w:divBdr>
                <w:top w:val="none" w:sz="0" w:space="0" w:color="auto"/>
                <w:left w:val="none" w:sz="0" w:space="0" w:color="auto"/>
                <w:bottom w:val="none" w:sz="0" w:space="0" w:color="auto"/>
                <w:right w:val="none" w:sz="0" w:space="0" w:color="auto"/>
              </w:divBdr>
            </w:div>
            <w:div w:id="1397434292">
              <w:marLeft w:val="0"/>
              <w:marRight w:val="0"/>
              <w:marTop w:val="0"/>
              <w:marBottom w:val="0"/>
              <w:divBdr>
                <w:top w:val="none" w:sz="0" w:space="0" w:color="auto"/>
                <w:left w:val="none" w:sz="0" w:space="0" w:color="auto"/>
                <w:bottom w:val="none" w:sz="0" w:space="0" w:color="auto"/>
                <w:right w:val="none" w:sz="0" w:space="0" w:color="auto"/>
              </w:divBdr>
            </w:div>
            <w:div w:id="1133211914">
              <w:marLeft w:val="0"/>
              <w:marRight w:val="0"/>
              <w:marTop w:val="0"/>
              <w:marBottom w:val="0"/>
              <w:divBdr>
                <w:top w:val="none" w:sz="0" w:space="0" w:color="auto"/>
                <w:left w:val="none" w:sz="0" w:space="0" w:color="auto"/>
                <w:bottom w:val="none" w:sz="0" w:space="0" w:color="auto"/>
                <w:right w:val="none" w:sz="0" w:space="0" w:color="auto"/>
              </w:divBdr>
            </w:div>
            <w:div w:id="605307489">
              <w:marLeft w:val="0"/>
              <w:marRight w:val="0"/>
              <w:marTop w:val="0"/>
              <w:marBottom w:val="0"/>
              <w:divBdr>
                <w:top w:val="none" w:sz="0" w:space="0" w:color="auto"/>
                <w:left w:val="none" w:sz="0" w:space="0" w:color="auto"/>
                <w:bottom w:val="none" w:sz="0" w:space="0" w:color="auto"/>
                <w:right w:val="none" w:sz="0" w:space="0" w:color="auto"/>
              </w:divBdr>
            </w:div>
            <w:div w:id="543057556">
              <w:marLeft w:val="0"/>
              <w:marRight w:val="0"/>
              <w:marTop w:val="0"/>
              <w:marBottom w:val="0"/>
              <w:divBdr>
                <w:top w:val="none" w:sz="0" w:space="0" w:color="auto"/>
                <w:left w:val="none" w:sz="0" w:space="0" w:color="auto"/>
                <w:bottom w:val="none" w:sz="0" w:space="0" w:color="auto"/>
                <w:right w:val="none" w:sz="0" w:space="0" w:color="auto"/>
              </w:divBdr>
            </w:div>
            <w:div w:id="1969045565">
              <w:marLeft w:val="0"/>
              <w:marRight w:val="0"/>
              <w:marTop w:val="0"/>
              <w:marBottom w:val="0"/>
              <w:divBdr>
                <w:top w:val="none" w:sz="0" w:space="0" w:color="auto"/>
                <w:left w:val="none" w:sz="0" w:space="0" w:color="auto"/>
                <w:bottom w:val="none" w:sz="0" w:space="0" w:color="auto"/>
                <w:right w:val="none" w:sz="0" w:space="0" w:color="auto"/>
              </w:divBdr>
            </w:div>
            <w:div w:id="49113890">
              <w:marLeft w:val="0"/>
              <w:marRight w:val="0"/>
              <w:marTop w:val="0"/>
              <w:marBottom w:val="0"/>
              <w:divBdr>
                <w:top w:val="none" w:sz="0" w:space="0" w:color="auto"/>
                <w:left w:val="none" w:sz="0" w:space="0" w:color="auto"/>
                <w:bottom w:val="none" w:sz="0" w:space="0" w:color="auto"/>
                <w:right w:val="none" w:sz="0" w:space="0" w:color="auto"/>
              </w:divBdr>
            </w:div>
            <w:div w:id="393814694">
              <w:marLeft w:val="0"/>
              <w:marRight w:val="0"/>
              <w:marTop w:val="0"/>
              <w:marBottom w:val="0"/>
              <w:divBdr>
                <w:top w:val="none" w:sz="0" w:space="0" w:color="auto"/>
                <w:left w:val="none" w:sz="0" w:space="0" w:color="auto"/>
                <w:bottom w:val="none" w:sz="0" w:space="0" w:color="auto"/>
                <w:right w:val="none" w:sz="0" w:space="0" w:color="auto"/>
              </w:divBdr>
            </w:div>
            <w:div w:id="1034381849">
              <w:marLeft w:val="0"/>
              <w:marRight w:val="0"/>
              <w:marTop w:val="0"/>
              <w:marBottom w:val="0"/>
              <w:divBdr>
                <w:top w:val="none" w:sz="0" w:space="0" w:color="auto"/>
                <w:left w:val="none" w:sz="0" w:space="0" w:color="auto"/>
                <w:bottom w:val="none" w:sz="0" w:space="0" w:color="auto"/>
                <w:right w:val="none" w:sz="0" w:space="0" w:color="auto"/>
              </w:divBdr>
            </w:div>
            <w:div w:id="1491408787">
              <w:marLeft w:val="0"/>
              <w:marRight w:val="0"/>
              <w:marTop w:val="0"/>
              <w:marBottom w:val="0"/>
              <w:divBdr>
                <w:top w:val="none" w:sz="0" w:space="0" w:color="auto"/>
                <w:left w:val="none" w:sz="0" w:space="0" w:color="auto"/>
                <w:bottom w:val="none" w:sz="0" w:space="0" w:color="auto"/>
                <w:right w:val="none" w:sz="0" w:space="0" w:color="auto"/>
              </w:divBdr>
            </w:div>
            <w:div w:id="1640450347">
              <w:marLeft w:val="0"/>
              <w:marRight w:val="0"/>
              <w:marTop w:val="0"/>
              <w:marBottom w:val="0"/>
              <w:divBdr>
                <w:top w:val="none" w:sz="0" w:space="0" w:color="auto"/>
                <w:left w:val="none" w:sz="0" w:space="0" w:color="auto"/>
                <w:bottom w:val="none" w:sz="0" w:space="0" w:color="auto"/>
                <w:right w:val="none" w:sz="0" w:space="0" w:color="auto"/>
              </w:divBdr>
            </w:div>
            <w:div w:id="153566881">
              <w:marLeft w:val="0"/>
              <w:marRight w:val="0"/>
              <w:marTop w:val="0"/>
              <w:marBottom w:val="0"/>
              <w:divBdr>
                <w:top w:val="none" w:sz="0" w:space="0" w:color="auto"/>
                <w:left w:val="none" w:sz="0" w:space="0" w:color="auto"/>
                <w:bottom w:val="none" w:sz="0" w:space="0" w:color="auto"/>
                <w:right w:val="none" w:sz="0" w:space="0" w:color="auto"/>
              </w:divBdr>
            </w:div>
            <w:div w:id="1321695587">
              <w:marLeft w:val="0"/>
              <w:marRight w:val="0"/>
              <w:marTop w:val="0"/>
              <w:marBottom w:val="0"/>
              <w:divBdr>
                <w:top w:val="none" w:sz="0" w:space="0" w:color="auto"/>
                <w:left w:val="none" w:sz="0" w:space="0" w:color="auto"/>
                <w:bottom w:val="none" w:sz="0" w:space="0" w:color="auto"/>
                <w:right w:val="none" w:sz="0" w:space="0" w:color="auto"/>
              </w:divBdr>
            </w:div>
            <w:div w:id="1813331375">
              <w:marLeft w:val="0"/>
              <w:marRight w:val="0"/>
              <w:marTop w:val="0"/>
              <w:marBottom w:val="0"/>
              <w:divBdr>
                <w:top w:val="none" w:sz="0" w:space="0" w:color="auto"/>
                <w:left w:val="none" w:sz="0" w:space="0" w:color="auto"/>
                <w:bottom w:val="none" w:sz="0" w:space="0" w:color="auto"/>
                <w:right w:val="none" w:sz="0" w:space="0" w:color="auto"/>
              </w:divBdr>
            </w:div>
            <w:div w:id="180975664">
              <w:marLeft w:val="0"/>
              <w:marRight w:val="0"/>
              <w:marTop w:val="0"/>
              <w:marBottom w:val="0"/>
              <w:divBdr>
                <w:top w:val="none" w:sz="0" w:space="0" w:color="auto"/>
                <w:left w:val="none" w:sz="0" w:space="0" w:color="auto"/>
                <w:bottom w:val="none" w:sz="0" w:space="0" w:color="auto"/>
                <w:right w:val="none" w:sz="0" w:space="0" w:color="auto"/>
              </w:divBdr>
            </w:div>
            <w:div w:id="1666319647">
              <w:marLeft w:val="0"/>
              <w:marRight w:val="0"/>
              <w:marTop w:val="0"/>
              <w:marBottom w:val="0"/>
              <w:divBdr>
                <w:top w:val="none" w:sz="0" w:space="0" w:color="auto"/>
                <w:left w:val="none" w:sz="0" w:space="0" w:color="auto"/>
                <w:bottom w:val="none" w:sz="0" w:space="0" w:color="auto"/>
                <w:right w:val="none" w:sz="0" w:space="0" w:color="auto"/>
              </w:divBdr>
            </w:div>
            <w:div w:id="1844858912">
              <w:marLeft w:val="0"/>
              <w:marRight w:val="0"/>
              <w:marTop w:val="0"/>
              <w:marBottom w:val="0"/>
              <w:divBdr>
                <w:top w:val="none" w:sz="0" w:space="0" w:color="auto"/>
                <w:left w:val="none" w:sz="0" w:space="0" w:color="auto"/>
                <w:bottom w:val="none" w:sz="0" w:space="0" w:color="auto"/>
                <w:right w:val="none" w:sz="0" w:space="0" w:color="auto"/>
              </w:divBdr>
            </w:div>
            <w:div w:id="116535934">
              <w:marLeft w:val="0"/>
              <w:marRight w:val="0"/>
              <w:marTop w:val="0"/>
              <w:marBottom w:val="0"/>
              <w:divBdr>
                <w:top w:val="none" w:sz="0" w:space="0" w:color="auto"/>
                <w:left w:val="none" w:sz="0" w:space="0" w:color="auto"/>
                <w:bottom w:val="none" w:sz="0" w:space="0" w:color="auto"/>
                <w:right w:val="none" w:sz="0" w:space="0" w:color="auto"/>
              </w:divBdr>
            </w:div>
            <w:div w:id="750397911">
              <w:marLeft w:val="0"/>
              <w:marRight w:val="0"/>
              <w:marTop w:val="0"/>
              <w:marBottom w:val="0"/>
              <w:divBdr>
                <w:top w:val="none" w:sz="0" w:space="0" w:color="auto"/>
                <w:left w:val="none" w:sz="0" w:space="0" w:color="auto"/>
                <w:bottom w:val="none" w:sz="0" w:space="0" w:color="auto"/>
                <w:right w:val="none" w:sz="0" w:space="0" w:color="auto"/>
              </w:divBdr>
            </w:div>
            <w:div w:id="993333842">
              <w:marLeft w:val="0"/>
              <w:marRight w:val="0"/>
              <w:marTop w:val="0"/>
              <w:marBottom w:val="0"/>
              <w:divBdr>
                <w:top w:val="none" w:sz="0" w:space="0" w:color="auto"/>
                <w:left w:val="none" w:sz="0" w:space="0" w:color="auto"/>
                <w:bottom w:val="none" w:sz="0" w:space="0" w:color="auto"/>
                <w:right w:val="none" w:sz="0" w:space="0" w:color="auto"/>
              </w:divBdr>
            </w:div>
            <w:div w:id="1907834005">
              <w:marLeft w:val="0"/>
              <w:marRight w:val="0"/>
              <w:marTop w:val="0"/>
              <w:marBottom w:val="0"/>
              <w:divBdr>
                <w:top w:val="none" w:sz="0" w:space="0" w:color="auto"/>
                <w:left w:val="none" w:sz="0" w:space="0" w:color="auto"/>
                <w:bottom w:val="none" w:sz="0" w:space="0" w:color="auto"/>
                <w:right w:val="none" w:sz="0" w:space="0" w:color="auto"/>
              </w:divBdr>
            </w:div>
            <w:div w:id="818040939">
              <w:marLeft w:val="0"/>
              <w:marRight w:val="0"/>
              <w:marTop w:val="0"/>
              <w:marBottom w:val="0"/>
              <w:divBdr>
                <w:top w:val="none" w:sz="0" w:space="0" w:color="auto"/>
                <w:left w:val="none" w:sz="0" w:space="0" w:color="auto"/>
                <w:bottom w:val="none" w:sz="0" w:space="0" w:color="auto"/>
                <w:right w:val="none" w:sz="0" w:space="0" w:color="auto"/>
              </w:divBdr>
            </w:div>
            <w:div w:id="1050491617">
              <w:marLeft w:val="0"/>
              <w:marRight w:val="0"/>
              <w:marTop w:val="0"/>
              <w:marBottom w:val="0"/>
              <w:divBdr>
                <w:top w:val="none" w:sz="0" w:space="0" w:color="auto"/>
                <w:left w:val="none" w:sz="0" w:space="0" w:color="auto"/>
                <w:bottom w:val="none" w:sz="0" w:space="0" w:color="auto"/>
                <w:right w:val="none" w:sz="0" w:space="0" w:color="auto"/>
              </w:divBdr>
            </w:div>
            <w:div w:id="1348676821">
              <w:marLeft w:val="0"/>
              <w:marRight w:val="0"/>
              <w:marTop w:val="0"/>
              <w:marBottom w:val="0"/>
              <w:divBdr>
                <w:top w:val="none" w:sz="0" w:space="0" w:color="auto"/>
                <w:left w:val="none" w:sz="0" w:space="0" w:color="auto"/>
                <w:bottom w:val="none" w:sz="0" w:space="0" w:color="auto"/>
                <w:right w:val="none" w:sz="0" w:space="0" w:color="auto"/>
              </w:divBdr>
            </w:div>
            <w:div w:id="50464591">
              <w:marLeft w:val="0"/>
              <w:marRight w:val="0"/>
              <w:marTop w:val="0"/>
              <w:marBottom w:val="0"/>
              <w:divBdr>
                <w:top w:val="none" w:sz="0" w:space="0" w:color="auto"/>
                <w:left w:val="none" w:sz="0" w:space="0" w:color="auto"/>
                <w:bottom w:val="none" w:sz="0" w:space="0" w:color="auto"/>
                <w:right w:val="none" w:sz="0" w:space="0" w:color="auto"/>
              </w:divBdr>
            </w:div>
            <w:div w:id="2113284288">
              <w:marLeft w:val="0"/>
              <w:marRight w:val="0"/>
              <w:marTop w:val="0"/>
              <w:marBottom w:val="0"/>
              <w:divBdr>
                <w:top w:val="none" w:sz="0" w:space="0" w:color="auto"/>
                <w:left w:val="none" w:sz="0" w:space="0" w:color="auto"/>
                <w:bottom w:val="none" w:sz="0" w:space="0" w:color="auto"/>
                <w:right w:val="none" w:sz="0" w:space="0" w:color="auto"/>
              </w:divBdr>
            </w:div>
            <w:div w:id="1394544816">
              <w:marLeft w:val="0"/>
              <w:marRight w:val="0"/>
              <w:marTop w:val="0"/>
              <w:marBottom w:val="0"/>
              <w:divBdr>
                <w:top w:val="none" w:sz="0" w:space="0" w:color="auto"/>
                <w:left w:val="none" w:sz="0" w:space="0" w:color="auto"/>
                <w:bottom w:val="none" w:sz="0" w:space="0" w:color="auto"/>
                <w:right w:val="none" w:sz="0" w:space="0" w:color="auto"/>
              </w:divBdr>
            </w:div>
            <w:div w:id="791751695">
              <w:marLeft w:val="0"/>
              <w:marRight w:val="0"/>
              <w:marTop w:val="0"/>
              <w:marBottom w:val="0"/>
              <w:divBdr>
                <w:top w:val="none" w:sz="0" w:space="0" w:color="auto"/>
                <w:left w:val="none" w:sz="0" w:space="0" w:color="auto"/>
                <w:bottom w:val="none" w:sz="0" w:space="0" w:color="auto"/>
                <w:right w:val="none" w:sz="0" w:space="0" w:color="auto"/>
              </w:divBdr>
            </w:div>
            <w:div w:id="1500462674">
              <w:marLeft w:val="0"/>
              <w:marRight w:val="0"/>
              <w:marTop w:val="0"/>
              <w:marBottom w:val="0"/>
              <w:divBdr>
                <w:top w:val="none" w:sz="0" w:space="0" w:color="auto"/>
                <w:left w:val="none" w:sz="0" w:space="0" w:color="auto"/>
                <w:bottom w:val="none" w:sz="0" w:space="0" w:color="auto"/>
                <w:right w:val="none" w:sz="0" w:space="0" w:color="auto"/>
              </w:divBdr>
            </w:div>
            <w:div w:id="1897469805">
              <w:marLeft w:val="0"/>
              <w:marRight w:val="0"/>
              <w:marTop w:val="0"/>
              <w:marBottom w:val="0"/>
              <w:divBdr>
                <w:top w:val="none" w:sz="0" w:space="0" w:color="auto"/>
                <w:left w:val="none" w:sz="0" w:space="0" w:color="auto"/>
                <w:bottom w:val="none" w:sz="0" w:space="0" w:color="auto"/>
                <w:right w:val="none" w:sz="0" w:space="0" w:color="auto"/>
              </w:divBdr>
            </w:div>
            <w:div w:id="1201942736">
              <w:marLeft w:val="0"/>
              <w:marRight w:val="0"/>
              <w:marTop w:val="0"/>
              <w:marBottom w:val="0"/>
              <w:divBdr>
                <w:top w:val="none" w:sz="0" w:space="0" w:color="auto"/>
                <w:left w:val="none" w:sz="0" w:space="0" w:color="auto"/>
                <w:bottom w:val="none" w:sz="0" w:space="0" w:color="auto"/>
                <w:right w:val="none" w:sz="0" w:space="0" w:color="auto"/>
              </w:divBdr>
            </w:div>
            <w:div w:id="917059235">
              <w:marLeft w:val="0"/>
              <w:marRight w:val="0"/>
              <w:marTop w:val="0"/>
              <w:marBottom w:val="0"/>
              <w:divBdr>
                <w:top w:val="none" w:sz="0" w:space="0" w:color="auto"/>
                <w:left w:val="none" w:sz="0" w:space="0" w:color="auto"/>
                <w:bottom w:val="none" w:sz="0" w:space="0" w:color="auto"/>
                <w:right w:val="none" w:sz="0" w:space="0" w:color="auto"/>
              </w:divBdr>
            </w:div>
            <w:div w:id="482819424">
              <w:marLeft w:val="0"/>
              <w:marRight w:val="0"/>
              <w:marTop w:val="0"/>
              <w:marBottom w:val="0"/>
              <w:divBdr>
                <w:top w:val="none" w:sz="0" w:space="0" w:color="auto"/>
                <w:left w:val="none" w:sz="0" w:space="0" w:color="auto"/>
                <w:bottom w:val="none" w:sz="0" w:space="0" w:color="auto"/>
                <w:right w:val="none" w:sz="0" w:space="0" w:color="auto"/>
              </w:divBdr>
            </w:div>
            <w:div w:id="610825616">
              <w:marLeft w:val="0"/>
              <w:marRight w:val="0"/>
              <w:marTop w:val="0"/>
              <w:marBottom w:val="0"/>
              <w:divBdr>
                <w:top w:val="none" w:sz="0" w:space="0" w:color="auto"/>
                <w:left w:val="none" w:sz="0" w:space="0" w:color="auto"/>
                <w:bottom w:val="none" w:sz="0" w:space="0" w:color="auto"/>
                <w:right w:val="none" w:sz="0" w:space="0" w:color="auto"/>
              </w:divBdr>
            </w:div>
            <w:div w:id="771125317">
              <w:marLeft w:val="0"/>
              <w:marRight w:val="0"/>
              <w:marTop w:val="0"/>
              <w:marBottom w:val="0"/>
              <w:divBdr>
                <w:top w:val="none" w:sz="0" w:space="0" w:color="auto"/>
                <w:left w:val="none" w:sz="0" w:space="0" w:color="auto"/>
                <w:bottom w:val="none" w:sz="0" w:space="0" w:color="auto"/>
                <w:right w:val="none" w:sz="0" w:space="0" w:color="auto"/>
              </w:divBdr>
            </w:div>
            <w:div w:id="1030687666">
              <w:marLeft w:val="0"/>
              <w:marRight w:val="0"/>
              <w:marTop w:val="0"/>
              <w:marBottom w:val="0"/>
              <w:divBdr>
                <w:top w:val="none" w:sz="0" w:space="0" w:color="auto"/>
                <w:left w:val="none" w:sz="0" w:space="0" w:color="auto"/>
                <w:bottom w:val="none" w:sz="0" w:space="0" w:color="auto"/>
                <w:right w:val="none" w:sz="0" w:space="0" w:color="auto"/>
              </w:divBdr>
            </w:div>
            <w:div w:id="654917897">
              <w:marLeft w:val="0"/>
              <w:marRight w:val="0"/>
              <w:marTop w:val="0"/>
              <w:marBottom w:val="0"/>
              <w:divBdr>
                <w:top w:val="none" w:sz="0" w:space="0" w:color="auto"/>
                <w:left w:val="none" w:sz="0" w:space="0" w:color="auto"/>
                <w:bottom w:val="none" w:sz="0" w:space="0" w:color="auto"/>
                <w:right w:val="none" w:sz="0" w:space="0" w:color="auto"/>
              </w:divBdr>
            </w:div>
            <w:div w:id="2143956248">
              <w:marLeft w:val="0"/>
              <w:marRight w:val="0"/>
              <w:marTop w:val="0"/>
              <w:marBottom w:val="0"/>
              <w:divBdr>
                <w:top w:val="none" w:sz="0" w:space="0" w:color="auto"/>
                <w:left w:val="none" w:sz="0" w:space="0" w:color="auto"/>
                <w:bottom w:val="none" w:sz="0" w:space="0" w:color="auto"/>
                <w:right w:val="none" w:sz="0" w:space="0" w:color="auto"/>
              </w:divBdr>
            </w:div>
            <w:div w:id="1963030973">
              <w:marLeft w:val="0"/>
              <w:marRight w:val="0"/>
              <w:marTop w:val="0"/>
              <w:marBottom w:val="0"/>
              <w:divBdr>
                <w:top w:val="none" w:sz="0" w:space="0" w:color="auto"/>
                <w:left w:val="none" w:sz="0" w:space="0" w:color="auto"/>
                <w:bottom w:val="none" w:sz="0" w:space="0" w:color="auto"/>
                <w:right w:val="none" w:sz="0" w:space="0" w:color="auto"/>
              </w:divBdr>
            </w:div>
            <w:div w:id="1707094436">
              <w:marLeft w:val="0"/>
              <w:marRight w:val="0"/>
              <w:marTop w:val="0"/>
              <w:marBottom w:val="0"/>
              <w:divBdr>
                <w:top w:val="none" w:sz="0" w:space="0" w:color="auto"/>
                <w:left w:val="none" w:sz="0" w:space="0" w:color="auto"/>
                <w:bottom w:val="none" w:sz="0" w:space="0" w:color="auto"/>
                <w:right w:val="none" w:sz="0" w:space="0" w:color="auto"/>
              </w:divBdr>
            </w:div>
            <w:div w:id="1981612653">
              <w:marLeft w:val="0"/>
              <w:marRight w:val="0"/>
              <w:marTop w:val="0"/>
              <w:marBottom w:val="0"/>
              <w:divBdr>
                <w:top w:val="none" w:sz="0" w:space="0" w:color="auto"/>
                <w:left w:val="none" w:sz="0" w:space="0" w:color="auto"/>
                <w:bottom w:val="none" w:sz="0" w:space="0" w:color="auto"/>
                <w:right w:val="none" w:sz="0" w:space="0" w:color="auto"/>
              </w:divBdr>
            </w:div>
            <w:div w:id="165871628">
              <w:marLeft w:val="0"/>
              <w:marRight w:val="0"/>
              <w:marTop w:val="0"/>
              <w:marBottom w:val="0"/>
              <w:divBdr>
                <w:top w:val="none" w:sz="0" w:space="0" w:color="auto"/>
                <w:left w:val="none" w:sz="0" w:space="0" w:color="auto"/>
                <w:bottom w:val="none" w:sz="0" w:space="0" w:color="auto"/>
                <w:right w:val="none" w:sz="0" w:space="0" w:color="auto"/>
              </w:divBdr>
            </w:div>
            <w:div w:id="1443307737">
              <w:marLeft w:val="0"/>
              <w:marRight w:val="0"/>
              <w:marTop w:val="0"/>
              <w:marBottom w:val="0"/>
              <w:divBdr>
                <w:top w:val="none" w:sz="0" w:space="0" w:color="auto"/>
                <w:left w:val="none" w:sz="0" w:space="0" w:color="auto"/>
                <w:bottom w:val="none" w:sz="0" w:space="0" w:color="auto"/>
                <w:right w:val="none" w:sz="0" w:space="0" w:color="auto"/>
              </w:divBdr>
            </w:div>
            <w:div w:id="1002120549">
              <w:marLeft w:val="0"/>
              <w:marRight w:val="0"/>
              <w:marTop w:val="0"/>
              <w:marBottom w:val="0"/>
              <w:divBdr>
                <w:top w:val="none" w:sz="0" w:space="0" w:color="auto"/>
                <w:left w:val="none" w:sz="0" w:space="0" w:color="auto"/>
                <w:bottom w:val="none" w:sz="0" w:space="0" w:color="auto"/>
                <w:right w:val="none" w:sz="0" w:space="0" w:color="auto"/>
              </w:divBdr>
            </w:div>
            <w:div w:id="869563715">
              <w:marLeft w:val="0"/>
              <w:marRight w:val="0"/>
              <w:marTop w:val="0"/>
              <w:marBottom w:val="0"/>
              <w:divBdr>
                <w:top w:val="none" w:sz="0" w:space="0" w:color="auto"/>
                <w:left w:val="none" w:sz="0" w:space="0" w:color="auto"/>
                <w:bottom w:val="none" w:sz="0" w:space="0" w:color="auto"/>
                <w:right w:val="none" w:sz="0" w:space="0" w:color="auto"/>
              </w:divBdr>
            </w:div>
            <w:div w:id="800196152">
              <w:marLeft w:val="0"/>
              <w:marRight w:val="0"/>
              <w:marTop w:val="0"/>
              <w:marBottom w:val="0"/>
              <w:divBdr>
                <w:top w:val="none" w:sz="0" w:space="0" w:color="auto"/>
                <w:left w:val="none" w:sz="0" w:space="0" w:color="auto"/>
                <w:bottom w:val="none" w:sz="0" w:space="0" w:color="auto"/>
                <w:right w:val="none" w:sz="0" w:space="0" w:color="auto"/>
              </w:divBdr>
            </w:div>
            <w:div w:id="163013106">
              <w:marLeft w:val="0"/>
              <w:marRight w:val="0"/>
              <w:marTop w:val="0"/>
              <w:marBottom w:val="0"/>
              <w:divBdr>
                <w:top w:val="none" w:sz="0" w:space="0" w:color="auto"/>
                <w:left w:val="none" w:sz="0" w:space="0" w:color="auto"/>
                <w:bottom w:val="none" w:sz="0" w:space="0" w:color="auto"/>
                <w:right w:val="none" w:sz="0" w:space="0" w:color="auto"/>
              </w:divBdr>
            </w:div>
            <w:div w:id="640114155">
              <w:marLeft w:val="0"/>
              <w:marRight w:val="0"/>
              <w:marTop w:val="0"/>
              <w:marBottom w:val="0"/>
              <w:divBdr>
                <w:top w:val="none" w:sz="0" w:space="0" w:color="auto"/>
                <w:left w:val="none" w:sz="0" w:space="0" w:color="auto"/>
                <w:bottom w:val="none" w:sz="0" w:space="0" w:color="auto"/>
                <w:right w:val="none" w:sz="0" w:space="0" w:color="auto"/>
              </w:divBdr>
            </w:div>
            <w:div w:id="492765852">
              <w:marLeft w:val="0"/>
              <w:marRight w:val="0"/>
              <w:marTop w:val="0"/>
              <w:marBottom w:val="0"/>
              <w:divBdr>
                <w:top w:val="none" w:sz="0" w:space="0" w:color="auto"/>
                <w:left w:val="none" w:sz="0" w:space="0" w:color="auto"/>
                <w:bottom w:val="none" w:sz="0" w:space="0" w:color="auto"/>
                <w:right w:val="none" w:sz="0" w:space="0" w:color="auto"/>
              </w:divBdr>
            </w:div>
            <w:div w:id="698235933">
              <w:marLeft w:val="0"/>
              <w:marRight w:val="0"/>
              <w:marTop w:val="0"/>
              <w:marBottom w:val="0"/>
              <w:divBdr>
                <w:top w:val="none" w:sz="0" w:space="0" w:color="auto"/>
                <w:left w:val="none" w:sz="0" w:space="0" w:color="auto"/>
                <w:bottom w:val="none" w:sz="0" w:space="0" w:color="auto"/>
                <w:right w:val="none" w:sz="0" w:space="0" w:color="auto"/>
              </w:divBdr>
            </w:div>
            <w:div w:id="1348367231">
              <w:marLeft w:val="0"/>
              <w:marRight w:val="0"/>
              <w:marTop w:val="0"/>
              <w:marBottom w:val="0"/>
              <w:divBdr>
                <w:top w:val="none" w:sz="0" w:space="0" w:color="auto"/>
                <w:left w:val="none" w:sz="0" w:space="0" w:color="auto"/>
                <w:bottom w:val="none" w:sz="0" w:space="0" w:color="auto"/>
                <w:right w:val="none" w:sz="0" w:space="0" w:color="auto"/>
              </w:divBdr>
            </w:div>
            <w:div w:id="2086565606">
              <w:marLeft w:val="0"/>
              <w:marRight w:val="0"/>
              <w:marTop w:val="0"/>
              <w:marBottom w:val="0"/>
              <w:divBdr>
                <w:top w:val="none" w:sz="0" w:space="0" w:color="auto"/>
                <w:left w:val="none" w:sz="0" w:space="0" w:color="auto"/>
                <w:bottom w:val="none" w:sz="0" w:space="0" w:color="auto"/>
                <w:right w:val="none" w:sz="0" w:space="0" w:color="auto"/>
              </w:divBdr>
            </w:div>
            <w:div w:id="1879508505">
              <w:marLeft w:val="0"/>
              <w:marRight w:val="0"/>
              <w:marTop w:val="0"/>
              <w:marBottom w:val="0"/>
              <w:divBdr>
                <w:top w:val="none" w:sz="0" w:space="0" w:color="auto"/>
                <w:left w:val="none" w:sz="0" w:space="0" w:color="auto"/>
                <w:bottom w:val="none" w:sz="0" w:space="0" w:color="auto"/>
                <w:right w:val="none" w:sz="0" w:space="0" w:color="auto"/>
              </w:divBdr>
            </w:div>
            <w:div w:id="2102526617">
              <w:marLeft w:val="0"/>
              <w:marRight w:val="0"/>
              <w:marTop w:val="0"/>
              <w:marBottom w:val="0"/>
              <w:divBdr>
                <w:top w:val="none" w:sz="0" w:space="0" w:color="auto"/>
                <w:left w:val="none" w:sz="0" w:space="0" w:color="auto"/>
                <w:bottom w:val="none" w:sz="0" w:space="0" w:color="auto"/>
                <w:right w:val="none" w:sz="0" w:space="0" w:color="auto"/>
              </w:divBdr>
            </w:div>
            <w:div w:id="824660657">
              <w:marLeft w:val="0"/>
              <w:marRight w:val="0"/>
              <w:marTop w:val="0"/>
              <w:marBottom w:val="0"/>
              <w:divBdr>
                <w:top w:val="none" w:sz="0" w:space="0" w:color="auto"/>
                <w:left w:val="none" w:sz="0" w:space="0" w:color="auto"/>
                <w:bottom w:val="none" w:sz="0" w:space="0" w:color="auto"/>
                <w:right w:val="none" w:sz="0" w:space="0" w:color="auto"/>
              </w:divBdr>
            </w:div>
            <w:div w:id="1872302469">
              <w:marLeft w:val="0"/>
              <w:marRight w:val="0"/>
              <w:marTop w:val="0"/>
              <w:marBottom w:val="0"/>
              <w:divBdr>
                <w:top w:val="none" w:sz="0" w:space="0" w:color="auto"/>
                <w:left w:val="none" w:sz="0" w:space="0" w:color="auto"/>
                <w:bottom w:val="none" w:sz="0" w:space="0" w:color="auto"/>
                <w:right w:val="none" w:sz="0" w:space="0" w:color="auto"/>
              </w:divBdr>
            </w:div>
            <w:div w:id="851990367">
              <w:marLeft w:val="0"/>
              <w:marRight w:val="0"/>
              <w:marTop w:val="0"/>
              <w:marBottom w:val="0"/>
              <w:divBdr>
                <w:top w:val="none" w:sz="0" w:space="0" w:color="auto"/>
                <w:left w:val="none" w:sz="0" w:space="0" w:color="auto"/>
                <w:bottom w:val="none" w:sz="0" w:space="0" w:color="auto"/>
                <w:right w:val="none" w:sz="0" w:space="0" w:color="auto"/>
              </w:divBdr>
            </w:div>
            <w:div w:id="46103781">
              <w:marLeft w:val="0"/>
              <w:marRight w:val="0"/>
              <w:marTop w:val="0"/>
              <w:marBottom w:val="0"/>
              <w:divBdr>
                <w:top w:val="none" w:sz="0" w:space="0" w:color="auto"/>
                <w:left w:val="none" w:sz="0" w:space="0" w:color="auto"/>
                <w:bottom w:val="none" w:sz="0" w:space="0" w:color="auto"/>
                <w:right w:val="none" w:sz="0" w:space="0" w:color="auto"/>
              </w:divBdr>
            </w:div>
            <w:div w:id="309867751">
              <w:marLeft w:val="0"/>
              <w:marRight w:val="0"/>
              <w:marTop w:val="0"/>
              <w:marBottom w:val="0"/>
              <w:divBdr>
                <w:top w:val="none" w:sz="0" w:space="0" w:color="auto"/>
                <w:left w:val="none" w:sz="0" w:space="0" w:color="auto"/>
                <w:bottom w:val="none" w:sz="0" w:space="0" w:color="auto"/>
                <w:right w:val="none" w:sz="0" w:space="0" w:color="auto"/>
              </w:divBdr>
            </w:div>
            <w:div w:id="137695853">
              <w:marLeft w:val="0"/>
              <w:marRight w:val="0"/>
              <w:marTop w:val="0"/>
              <w:marBottom w:val="0"/>
              <w:divBdr>
                <w:top w:val="none" w:sz="0" w:space="0" w:color="auto"/>
                <w:left w:val="none" w:sz="0" w:space="0" w:color="auto"/>
                <w:bottom w:val="none" w:sz="0" w:space="0" w:color="auto"/>
                <w:right w:val="none" w:sz="0" w:space="0" w:color="auto"/>
              </w:divBdr>
            </w:div>
            <w:div w:id="1927499527">
              <w:marLeft w:val="0"/>
              <w:marRight w:val="0"/>
              <w:marTop w:val="0"/>
              <w:marBottom w:val="0"/>
              <w:divBdr>
                <w:top w:val="none" w:sz="0" w:space="0" w:color="auto"/>
                <w:left w:val="none" w:sz="0" w:space="0" w:color="auto"/>
                <w:bottom w:val="none" w:sz="0" w:space="0" w:color="auto"/>
                <w:right w:val="none" w:sz="0" w:space="0" w:color="auto"/>
              </w:divBdr>
            </w:div>
            <w:div w:id="1303149425">
              <w:marLeft w:val="0"/>
              <w:marRight w:val="0"/>
              <w:marTop w:val="0"/>
              <w:marBottom w:val="0"/>
              <w:divBdr>
                <w:top w:val="none" w:sz="0" w:space="0" w:color="auto"/>
                <w:left w:val="none" w:sz="0" w:space="0" w:color="auto"/>
                <w:bottom w:val="none" w:sz="0" w:space="0" w:color="auto"/>
                <w:right w:val="none" w:sz="0" w:space="0" w:color="auto"/>
              </w:divBdr>
            </w:div>
            <w:div w:id="941837929">
              <w:marLeft w:val="0"/>
              <w:marRight w:val="0"/>
              <w:marTop w:val="0"/>
              <w:marBottom w:val="0"/>
              <w:divBdr>
                <w:top w:val="none" w:sz="0" w:space="0" w:color="auto"/>
                <w:left w:val="none" w:sz="0" w:space="0" w:color="auto"/>
                <w:bottom w:val="none" w:sz="0" w:space="0" w:color="auto"/>
                <w:right w:val="none" w:sz="0" w:space="0" w:color="auto"/>
              </w:divBdr>
            </w:div>
            <w:div w:id="529956597">
              <w:marLeft w:val="0"/>
              <w:marRight w:val="0"/>
              <w:marTop w:val="0"/>
              <w:marBottom w:val="0"/>
              <w:divBdr>
                <w:top w:val="none" w:sz="0" w:space="0" w:color="auto"/>
                <w:left w:val="none" w:sz="0" w:space="0" w:color="auto"/>
                <w:bottom w:val="none" w:sz="0" w:space="0" w:color="auto"/>
                <w:right w:val="none" w:sz="0" w:space="0" w:color="auto"/>
              </w:divBdr>
            </w:div>
            <w:div w:id="646323051">
              <w:marLeft w:val="0"/>
              <w:marRight w:val="0"/>
              <w:marTop w:val="0"/>
              <w:marBottom w:val="0"/>
              <w:divBdr>
                <w:top w:val="none" w:sz="0" w:space="0" w:color="auto"/>
                <w:left w:val="none" w:sz="0" w:space="0" w:color="auto"/>
                <w:bottom w:val="none" w:sz="0" w:space="0" w:color="auto"/>
                <w:right w:val="none" w:sz="0" w:space="0" w:color="auto"/>
              </w:divBdr>
            </w:div>
            <w:div w:id="1970233922">
              <w:marLeft w:val="0"/>
              <w:marRight w:val="0"/>
              <w:marTop w:val="0"/>
              <w:marBottom w:val="0"/>
              <w:divBdr>
                <w:top w:val="none" w:sz="0" w:space="0" w:color="auto"/>
                <w:left w:val="none" w:sz="0" w:space="0" w:color="auto"/>
                <w:bottom w:val="none" w:sz="0" w:space="0" w:color="auto"/>
                <w:right w:val="none" w:sz="0" w:space="0" w:color="auto"/>
              </w:divBdr>
            </w:div>
            <w:div w:id="296646180">
              <w:marLeft w:val="0"/>
              <w:marRight w:val="0"/>
              <w:marTop w:val="0"/>
              <w:marBottom w:val="0"/>
              <w:divBdr>
                <w:top w:val="none" w:sz="0" w:space="0" w:color="auto"/>
                <w:left w:val="none" w:sz="0" w:space="0" w:color="auto"/>
                <w:bottom w:val="none" w:sz="0" w:space="0" w:color="auto"/>
                <w:right w:val="none" w:sz="0" w:space="0" w:color="auto"/>
              </w:divBdr>
            </w:div>
            <w:div w:id="1740519399">
              <w:marLeft w:val="0"/>
              <w:marRight w:val="0"/>
              <w:marTop w:val="0"/>
              <w:marBottom w:val="0"/>
              <w:divBdr>
                <w:top w:val="none" w:sz="0" w:space="0" w:color="auto"/>
                <w:left w:val="none" w:sz="0" w:space="0" w:color="auto"/>
                <w:bottom w:val="none" w:sz="0" w:space="0" w:color="auto"/>
                <w:right w:val="none" w:sz="0" w:space="0" w:color="auto"/>
              </w:divBdr>
            </w:div>
            <w:div w:id="1117674573">
              <w:marLeft w:val="0"/>
              <w:marRight w:val="0"/>
              <w:marTop w:val="0"/>
              <w:marBottom w:val="0"/>
              <w:divBdr>
                <w:top w:val="none" w:sz="0" w:space="0" w:color="auto"/>
                <w:left w:val="none" w:sz="0" w:space="0" w:color="auto"/>
                <w:bottom w:val="none" w:sz="0" w:space="0" w:color="auto"/>
                <w:right w:val="none" w:sz="0" w:space="0" w:color="auto"/>
              </w:divBdr>
            </w:div>
            <w:div w:id="344988743">
              <w:marLeft w:val="0"/>
              <w:marRight w:val="0"/>
              <w:marTop w:val="0"/>
              <w:marBottom w:val="0"/>
              <w:divBdr>
                <w:top w:val="none" w:sz="0" w:space="0" w:color="auto"/>
                <w:left w:val="none" w:sz="0" w:space="0" w:color="auto"/>
                <w:bottom w:val="none" w:sz="0" w:space="0" w:color="auto"/>
                <w:right w:val="none" w:sz="0" w:space="0" w:color="auto"/>
              </w:divBdr>
            </w:div>
            <w:div w:id="1725106594">
              <w:marLeft w:val="0"/>
              <w:marRight w:val="0"/>
              <w:marTop w:val="0"/>
              <w:marBottom w:val="0"/>
              <w:divBdr>
                <w:top w:val="none" w:sz="0" w:space="0" w:color="auto"/>
                <w:left w:val="none" w:sz="0" w:space="0" w:color="auto"/>
                <w:bottom w:val="none" w:sz="0" w:space="0" w:color="auto"/>
                <w:right w:val="none" w:sz="0" w:space="0" w:color="auto"/>
              </w:divBdr>
            </w:div>
            <w:div w:id="215624034">
              <w:marLeft w:val="0"/>
              <w:marRight w:val="0"/>
              <w:marTop w:val="0"/>
              <w:marBottom w:val="0"/>
              <w:divBdr>
                <w:top w:val="none" w:sz="0" w:space="0" w:color="auto"/>
                <w:left w:val="none" w:sz="0" w:space="0" w:color="auto"/>
                <w:bottom w:val="none" w:sz="0" w:space="0" w:color="auto"/>
                <w:right w:val="none" w:sz="0" w:space="0" w:color="auto"/>
              </w:divBdr>
            </w:div>
            <w:div w:id="367996543">
              <w:marLeft w:val="0"/>
              <w:marRight w:val="0"/>
              <w:marTop w:val="0"/>
              <w:marBottom w:val="0"/>
              <w:divBdr>
                <w:top w:val="none" w:sz="0" w:space="0" w:color="auto"/>
                <w:left w:val="none" w:sz="0" w:space="0" w:color="auto"/>
                <w:bottom w:val="none" w:sz="0" w:space="0" w:color="auto"/>
                <w:right w:val="none" w:sz="0" w:space="0" w:color="auto"/>
              </w:divBdr>
            </w:div>
            <w:div w:id="1611082402">
              <w:marLeft w:val="0"/>
              <w:marRight w:val="0"/>
              <w:marTop w:val="0"/>
              <w:marBottom w:val="0"/>
              <w:divBdr>
                <w:top w:val="none" w:sz="0" w:space="0" w:color="auto"/>
                <w:left w:val="none" w:sz="0" w:space="0" w:color="auto"/>
                <w:bottom w:val="none" w:sz="0" w:space="0" w:color="auto"/>
                <w:right w:val="none" w:sz="0" w:space="0" w:color="auto"/>
              </w:divBdr>
            </w:div>
            <w:div w:id="405154258">
              <w:marLeft w:val="0"/>
              <w:marRight w:val="0"/>
              <w:marTop w:val="0"/>
              <w:marBottom w:val="0"/>
              <w:divBdr>
                <w:top w:val="none" w:sz="0" w:space="0" w:color="auto"/>
                <w:left w:val="none" w:sz="0" w:space="0" w:color="auto"/>
                <w:bottom w:val="none" w:sz="0" w:space="0" w:color="auto"/>
                <w:right w:val="none" w:sz="0" w:space="0" w:color="auto"/>
              </w:divBdr>
            </w:div>
            <w:div w:id="2079858321">
              <w:marLeft w:val="0"/>
              <w:marRight w:val="0"/>
              <w:marTop w:val="0"/>
              <w:marBottom w:val="0"/>
              <w:divBdr>
                <w:top w:val="none" w:sz="0" w:space="0" w:color="auto"/>
                <w:left w:val="none" w:sz="0" w:space="0" w:color="auto"/>
                <w:bottom w:val="none" w:sz="0" w:space="0" w:color="auto"/>
                <w:right w:val="none" w:sz="0" w:space="0" w:color="auto"/>
              </w:divBdr>
            </w:div>
            <w:div w:id="763720542">
              <w:marLeft w:val="0"/>
              <w:marRight w:val="0"/>
              <w:marTop w:val="0"/>
              <w:marBottom w:val="0"/>
              <w:divBdr>
                <w:top w:val="none" w:sz="0" w:space="0" w:color="auto"/>
                <w:left w:val="none" w:sz="0" w:space="0" w:color="auto"/>
                <w:bottom w:val="none" w:sz="0" w:space="0" w:color="auto"/>
                <w:right w:val="none" w:sz="0" w:space="0" w:color="auto"/>
              </w:divBdr>
            </w:div>
            <w:div w:id="57672304">
              <w:marLeft w:val="0"/>
              <w:marRight w:val="0"/>
              <w:marTop w:val="0"/>
              <w:marBottom w:val="0"/>
              <w:divBdr>
                <w:top w:val="none" w:sz="0" w:space="0" w:color="auto"/>
                <w:left w:val="none" w:sz="0" w:space="0" w:color="auto"/>
                <w:bottom w:val="none" w:sz="0" w:space="0" w:color="auto"/>
                <w:right w:val="none" w:sz="0" w:space="0" w:color="auto"/>
              </w:divBdr>
            </w:div>
            <w:div w:id="66651592">
              <w:marLeft w:val="0"/>
              <w:marRight w:val="0"/>
              <w:marTop w:val="0"/>
              <w:marBottom w:val="0"/>
              <w:divBdr>
                <w:top w:val="none" w:sz="0" w:space="0" w:color="auto"/>
                <w:left w:val="none" w:sz="0" w:space="0" w:color="auto"/>
                <w:bottom w:val="none" w:sz="0" w:space="0" w:color="auto"/>
                <w:right w:val="none" w:sz="0" w:space="0" w:color="auto"/>
              </w:divBdr>
            </w:div>
            <w:div w:id="1693220606">
              <w:marLeft w:val="0"/>
              <w:marRight w:val="0"/>
              <w:marTop w:val="0"/>
              <w:marBottom w:val="0"/>
              <w:divBdr>
                <w:top w:val="none" w:sz="0" w:space="0" w:color="auto"/>
                <w:left w:val="none" w:sz="0" w:space="0" w:color="auto"/>
                <w:bottom w:val="none" w:sz="0" w:space="0" w:color="auto"/>
                <w:right w:val="none" w:sz="0" w:space="0" w:color="auto"/>
              </w:divBdr>
            </w:div>
            <w:div w:id="2103869225">
              <w:marLeft w:val="0"/>
              <w:marRight w:val="0"/>
              <w:marTop w:val="0"/>
              <w:marBottom w:val="0"/>
              <w:divBdr>
                <w:top w:val="none" w:sz="0" w:space="0" w:color="auto"/>
                <w:left w:val="none" w:sz="0" w:space="0" w:color="auto"/>
                <w:bottom w:val="none" w:sz="0" w:space="0" w:color="auto"/>
                <w:right w:val="none" w:sz="0" w:space="0" w:color="auto"/>
              </w:divBdr>
            </w:div>
            <w:div w:id="1939865844">
              <w:marLeft w:val="0"/>
              <w:marRight w:val="0"/>
              <w:marTop w:val="0"/>
              <w:marBottom w:val="0"/>
              <w:divBdr>
                <w:top w:val="none" w:sz="0" w:space="0" w:color="auto"/>
                <w:left w:val="none" w:sz="0" w:space="0" w:color="auto"/>
                <w:bottom w:val="none" w:sz="0" w:space="0" w:color="auto"/>
                <w:right w:val="none" w:sz="0" w:space="0" w:color="auto"/>
              </w:divBdr>
            </w:div>
            <w:div w:id="384565852">
              <w:marLeft w:val="0"/>
              <w:marRight w:val="0"/>
              <w:marTop w:val="0"/>
              <w:marBottom w:val="0"/>
              <w:divBdr>
                <w:top w:val="none" w:sz="0" w:space="0" w:color="auto"/>
                <w:left w:val="none" w:sz="0" w:space="0" w:color="auto"/>
                <w:bottom w:val="none" w:sz="0" w:space="0" w:color="auto"/>
                <w:right w:val="none" w:sz="0" w:space="0" w:color="auto"/>
              </w:divBdr>
            </w:div>
            <w:div w:id="324162046">
              <w:marLeft w:val="0"/>
              <w:marRight w:val="0"/>
              <w:marTop w:val="0"/>
              <w:marBottom w:val="0"/>
              <w:divBdr>
                <w:top w:val="none" w:sz="0" w:space="0" w:color="auto"/>
                <w:left w:val="none" w:sz="0" w:space="0" w:color="auto"/>
                <w:bottom w:val="none" w:sz="0" w:space="0" w:color="auto"/>
                <w:right w:val="none" w:sz="0" w:space="0" w:color="auto"/>
              </w:divBdr>
            </w:div>
            <w:div w:id="803934464">
              <w:marLeft w:val="0"/>
              <w:marRight w:val="0"/>
              <w:marTop w:val="0"/>
              <w:marBottom w:val="0"/>
              <w:divBdr>
                <w:top w:val="none" w:sz="0" w:space="0" w:color="auto"/>
                <w:left w:val="none" w:sz="0" w:space="0" w:color="auto"/>
                <w:bottom w:val="none" w:sz="0" w:space="0" w:color="auto"/>
                <w:right w:val="none" w:sz="0" w:space="0" w:color="auto"/>
              </w:divBdr>
            </w:div>
            <w:div w:id="1258905453">
              <w:marLeft w:val="0"/>
              <w:marRight w:val="0"/>
              <w:marTop w:val="0"/>
              <w:marBottom w:val="0"/>
              <w:divBdr>
                <w:top w:val="none" w:sz="0" w:space="0" w:color="auto"/>
                <w:left w:val="none" w:sz="0" w:space="0" w:color="auto"/>
                <w:bottom w:val="none" w:sz="0" w:space="0" w:color="auto"/>
                <w:right w:val="none" w:sz="0" w:space="0" w:color="auto"/>
              </w:divBdr>
            </w:div>
            <w:div w:id="1919704501">
              <w:marLeft w:val="0"/>
              <w:marRight w:val="0"/>
              <w:marTop w:val="0"/>
              <w:marBottom w:val="0"/>
              <w:divBdr>
                <w:top w:val="none" w:sz="0" w:space="0" w:color="auto"/>
                <w:left w:val="none" w:sz="0" w:space="0" w:color="auto"/>
                <w:bottom w:val="none" w:sz="0" w:space="0" w:color="auto"/>
                <w:right w:val="none" w:sz="0" w:space="0" w:color="auto"/>
              </w:divBdr>
            </w:div>
            <w:div w:id="360980547">
              <w:marLeft w:val="0"/>
              <w:marRight w:val="0"/>
              <w:marTop w:val="0"/>
              <w:marBottom w:val="0"/>
              <w:divBdr>
                <w:top w:val="none" w:sz="0" w:space="0" w:color="auto"/>
                <w:left w:val="none" w:sz="0" w:space="0" w:color="auto"/>
                <w:bottom w:val="none" w:sz="0" w:space="0" w:color="auto"/>
                <w:right w:val="none" w:sz="0" w:space="0" w:color="auto"/>
              </w:divBdr>
            </w:div>
            <w:div w:id="1279147561">
              <w:marLeft w:val="0"/>
              <w:marRight w:val="0"/>
              <w:marTop w:val="0"/>
              <w:marBottom w:val="0"/>
              <w:divBdr>
                <w:top w:val="none" w:sz="0" w:space="0" w:color="auto"/>
                <w:left w:val="none" w:sz="0" w:space="0" w:color="auto"/>
                <w:bottom w:val="none" w:sz="0" w:space="0" w:color="auto"/>
                <w:right w:val="none" w:sz="0" w:space="0" w:color="auto"/>
              </w:divBdr>
            </w:div>
            <w:div w:id="1006977926">
              <w:marLeft w:val="0"/>
              <w:marRight w:val="0"/>
              <w:marTop w:val="0"/>
              <w:marBottom w:val="0"/>
              <w:divBdr>
                <w:top w:val="none" w:sz="0" w:space="0" w:color="auto"/>
                <w:left w:val="none" w:sz="0" w:space="0" w:color="auto"/>
                <w:bottom w:val="none" w:sz="0" w:space="0" w:color="auto"/>
                <w:right w:val="none" w:sz="0" w:space="0" w:color="auto"/>
              </w:divBdr>
            </w:div>
            <w:div w:id="162934252">
              <w:marLeft w:val="0"/>
              <w:marRight w:val="0"/>
              <w:marTop w:val="0"/>
              <w:marBottom w:val="0"/>
              <w:divBdr>
                <w:top w:val="none" w:sz="0" w:space="0" w:color="auto"/>
                <w:left w:val="none" w:sz="0" w:space="0" w:color="auto"/>
                <w:bottom w:val="none" w:sz="0" w:space="0" w:color="auto"/>
                <w:right w:val="none" w:sz="0" w:space="0" w:color="auto"/>
              </w:divBdr>
            </w:div>
            <w:div w:id="1423330703">
              <w:marLeft w:val="0"/>
              <w:marRight w:val="0"/>
              <w:marTop w:val="0"/>
              <w:marBottom w:val="0"/>
              <w:divBdr>
                <w:top w:val="none" w:sz="0" w:space="0" w:color="auto"/>
                <w:left w:val="none" w:sz="0" w:space="0" w:color="auto"/>
                <w:bottom w:val="none" w:sz="0" w:space="0" w:color="auto"/>
                <w:right w:val="none" w:sz="0" w:space="0" w:color="auto"/>
              </w:divBdr>
            </w:div>
            <w:div w:id="2062753114">
              <w:marLeft w:val="0"/>
              <w:marRight w:val="0"/>
              <w:marTop w:val="0"/>
              <w:marBottom w:val="0"/>
              <w:divBdr>
                <w:top w:val="none" w:sz="0" w:space="0" w:color="auto"/>
                <w:left w:val="none" w:sz="0" w:space="0" w:color="auto"/>
                <w:bottom w:val="none" w:sz="0" w:space="0" w:color="auto"/>
                <w:right w:val="none" w:sz="0" w:space="0" w:color="auto"/>
              </w:divBdr>
            </w:div>
            <w:div w:id="635572990">
              <w:marLeft w:val="0"/>
              <w:marRight w:val="0"/>
              <w:marTop w:val="0"/>
              <w:marBottom w:val="0"/>
              <w:divBdr>
                <w:top w:val="none" w:sz="0" w:space="0" w:color="auto"/>
                <w:left w:val="none" w:sz="0" w:space="0" w:color="auto"/>
                <w:bottom w:val="none" w:sz="0" w:space="0" w:color="auto"/>
                <w:right w:val="none" w:sz="0" w:space="0" w:color="auto"/>
              </w:divBdr>
            </w:div>
            <w:div w:id="953557872">
              <w:marLeft w:val="0"/>
              <w:marRight w:val="0"/>
              <w:marTop w:val="0"/>
              <w:marBottom w:val="0"/>
              <w:divBdr>
                <w:top w:val="none" w:sz="0" w:space="0" w:color="auto"/>
                <w:left w:val="none" w:sz="0" w:space="0" w:color="auto"/>
                <w:bottom w:val="none" w:sz="0" w:space="0" w:color="auto"/>
                <w:right w:val="none" w:sz="0" w:space="0" w:color="auto"/>
              </w:divBdr>
            </w:div>
            <w:div w:id="7340043">
              <w:marLeft w:val="0"/>
              <w:marRight w:val="0"/>
              <w:marTop w:val="0"/>
              <w:marBottom w:val="0"/>
              <w:divBdr>
                <w:top w:val="none" w:sz="0" w:space="0" w:color="auto"/>
                <w:left w:val="none" w:sz="0" w:space="0" w:color="auto"/>
                <w:bottom w:val="none" w:sz="0" w:space="0" w:color="auto"/>
                <w:right w:val="none" w:sz="0" w:space="0" w:color="auto"/>
              </w:divBdr>
            </w:div>
            <w:div w:id="1069308343">
              <w:marLeft w:val="0"/>
              <w:marRight w:val="0"/>
              <w:marTop w:val="0"/>
              <w:marBottom w:val="0"/>
              <w:divBdr>
                <w:top w:val="none" w:sz="0" w:space="0" w:color="auto"/>
                <w:left w:val="none" w:sz="0" w:space="0" w:color="auto"/>
                <w:bottom w:val="none" w:sz="0" w:space="0" w:color="auto"/>
                <w:right w:val="none" w:sz="0" w:space="0" w:color="auto"/>
              </w:divBdr>
            </w:div>
            <w:div w:id="1366516338">
              <w:marLeft w:val="0"/>
              <w:marRight w:val="0"/>
              <w:marTop w:val="0"/>
              <w:marBottom w:val="0"/>
              <w:divBdr>
                <w:top w:val="none" w:sz="0" w:space="0" w:color="auto"/>
                <w:left w:val="none" w:sz="0" w:space="0" w:color="auto"/>
                <w:bottom w:val="none" w:sz="0" w:space="0" w:color="auto"/>
                <w:right w:val="none" w:sz="0" w:space="0" w:color="auto"/>
              </w:divBdr>
            </w:div>
            <w:div w:id="1415977609">
              <w:marLeft w:val="0"/>
              <w:marRight w:val="0"/>
              <w:marTop w:val="0"/>
              <w:marBottom w:val="0"/>
              <w:divBdr>
                <w:top w:val="none" w:sz="0" w:space="0" w:color="auto"/>
                <w:left w:val="none" w:sz="0" w:space="0" w:color="auto"/>
                <w:bottom w:val="none" w:sz="0" w:space="0" w:color="auto"/>
                <w:right w:val="none" w:sz="0" w:space="0" w:color="auto"/>
              </w:divBdr>
            </w:div>
            <w:div w:id="2022392434">
              <w:marLeft w:val="0"/>
              <w:marRight w:val="0"/>
              <w:marTop w:val="0"/>
              <w:marBottom w:val="0"/>
              <w:divBdr>
                <w:top w:val="none" w:sz="0" w:space="0" w:color="auto"/>
                <w:left w:val="none" w:sz="0" w:space="0" w:color="auto"/>
                <w:bottom w:val="none" w:sz="0" w:space="0" w:color="auto"/>
                <w:right w:val="none" w:sz="0" w:space="0" w:color="auto"/>
              </w:divBdr>
            </w:div>
            <w:div w:id="917128769">
              <w:marLeft w:val="0"/>
              <w:marRight w:val="0"/>
              <w:marTop w:val="0"/>
              <w:marBottom w:val="0"/>
              <w:divBdr>
                <w:top w:val="none" w:sz="0" w:space="0" w:color="auto"/>
                <w:left w:val="none" w:sz="0" w:space="0" w:color="auto"/>
                <w:bottom w:val="none" w:sz="0" w:space="0" w:color="auto"/>
                <w:right w:val="none" w:sz="0" w:space="0" w:color="auto"/>
              </w:divBdr>
            </w:div>
            <w:div w:id="1156336618">
              <w:marLeft w:val="0"/>
              <w:marRight w:val="0"/>
              <w:marTop w:val="0"/>
              <w:marBottom w:val="0"/>
              <w:divBdr>
                <w:top w:val="none" w:sz="0" w:space="0" w:color="auto"/>
                <w:left w:val="none" w:sz="0" w:space="0" w:color="auto"/>
                <w:bottom w:val="none" w:sz="0" w:space="0" w:color="auto"/>
                <w:right w:val="none" w:sz="0" w:space="0" w:color="auto"/>
              </w:divBdr>
            </w:div>
            <w:div w:id="1960991260">
              <w:marLeft w:val="0"/>
              <w:marRight w:val="0"/>
              <w:marTop w:val="0"/>
              <w:marBottom w:val="0"/>
              <w:divBdr>
                <w:top w:val="none" w:sz="0" w:space="0" w:color="auto"/>
                <w:left w:val="none" w:sz="0" w:space="0" w:color="auto"/>
                <w:bottom w:val="none" w:sz="0" w:space="0" w:color="auto"/>
                <w:right w:val="none" w:sz="0" w:space="0" w:color="auto"/>
              </w:divBdr>
            </w:div>
            <w:div w:id="2129347183">
              <w:marLeft w:val="0"/>
              <w:marRight w:val="0"/>
              <w:marTop w:val="0"/>
              <w:marBottom w:val="0"/>
              <w:divBdr>
                <w:top w:val="none" w:sz="0" w:space="0" w:color="auto"/>
                <w:left w:val="none" w:sz="0" w:space="0" w:color="auto"/>
                <w:bottom w:val="none" w:sz="0" w:space="0" w:color="auto"/>
                <w:right w:val="none" w:sz="0" w:space="0" w:color="auto"/>
              </w:divBdr>
            </w:div>
            <w:div w:id="832721429">
              <w:marLeft w:val="0"/>
              <w:marRight w:val="0"/>
              <w:marTop w:val="0"/>
              <w:marBottom w:val="0"/>
              <w:divBdr>
                <w:top w:val="none" w:sz="0" w:space="0" w:color="auto"/>
                <w:left w:val="none" w:sz="0" w:space="0" w:color="auto"/>
                <w:bottom w:val="none" w:sz="0" w:space="0" w:color="auto"/>
                <w:right w:val="none" w:sz="0" w:space="0" w:color="auto"/>
              </w:divBdr>
            </w:div>
            <w:div w:id="335691552">
              <w:marLeft w:val="0"/>
              <w:marRight w:val="0"/>
              <w:marTop w:val="0"/>
              <w:marBottom w:val="0"/>
              <w:divBdr>
                <w:top w:val="none" w:sz="0" w:space="0" w:color="auto"/>
                <w:left w:val="none" w:sz="0" w:space="0" w:color="auto"/>
                <w:bottom w:val="none" w:sz="0" w:space="0" w:color="auto"/>
                <w:right w:val="none" w:sz="0" w:space="0" w:color="auto"/>
              </w:divBdr>
            </w:div>
            <w:div w:id="1117338191">
              <w:marLeft w:val="0"/>
              <w:marRight w:val="0"/>
              <w:marTop w:val="0"/>
              <w:marBottom w:val="0"/>
              <w:divBdr>
                <w:top w:val="none" w:sz="0" w:space="0" w:color="auto"/>
                <w:left w:val="none" w:sz="0" w:space="0" w:color="auto"/>
                <w:bottom w:val="none" w:sz="0" w:space="0" w:color="auto"/>
                <w:right w:val="none" w:sz="0" w:space="0" w:color="auto"/>
              </w:divBdr>
            </w:div>
            <w:div w:id="134614290">
              <w:marLeft w:val="0"/>
              <w:marRight w:val="0"/>
              <w:marTop w:val="0"/>
              <w:marBottom w:val="0"/>
              <w:divBdr>
                <w:top w:val="none" w:sz="0" w:space="0" w:color="auto"/>
                <w:left w:val="none" w:sz="0" w:space="0" w:color="auto"/>
                <w:bottom w:val="none" w:sz="0" w:space="0" w:color="auto"/>
                <w:right w:val="none" w:sz="0" w:space="0" w:color="auto"/>
              </w:divBdr>
            </w:div>
            <w:div w:id="117992099">
              <w:marLeft w:val="0"/>
              <w:marRight w:val="0"/>
              <w:marTop w:val="0"/>
              <w:marBottom w:val="0"/>
              <w:divBdr>
                <w:top w:val="none" w:sz="0" w:space="0" w:color="auto"/>
                <w:left w:val="none" w:sz="0" w:space="0" w:color="auto"/>
                <w:bottom w:val="none" w:sz="0" w:space="0" w:color="auto"/>
                <w:right w:val="none" w:sz="0" w:space="0" w:color="auto"/>
              </w:divBdr>
            </w:div>
            <w:div w:id="674115468">
              <w:marLeft w:val="0"/>
              <w:marRight w:val="0"/>
              <w:marTop w:val="0"/>
              <w:marBottom w:val="0"/>
              <w:divBdr>
                <w:top w:val="none" w:sz="0" w:space="0" w:color="auto"/>
                <w:left w:val="none" w:sz="0" w:space="0" w:color="auto"/>
                <w:bottom w:val="none" w:sz="0" w:space="0" w:color="auto"/>
                <w:right w:val="none" w:sz="0" w:space="0" w:color="auto"/>
              </w:divBdr>
            </w:div>
            <w:div w:id="622466023">
              <w:marLeft w:val="0"/>
              <w:marRight w:val="0"/>
              <w:marTop w:val="0"/>
              <w:marBottom w:val="0"/>
              <w:divBdr>
                <w:top w:val="none" w:sz="0" w:space="0" w:color="auto"/>
                <w:left w:val="none" w:sz="0" w:space="0" w:color="auto"/>
                <w:bottom w:val="none" w:sz="0" w:space="0" w:color="auto"/>
                <w:right w:val="none" w:sz="0" w:space="0" w:color="auto"/>
              </w:divBdr>
            </w:div>
            <w:div w:id="156918780">
              <w:marLeft w:val="0"/>
              <w:marRight w:val="0"/>
              <w:marTop w:val="0"/>
              <w:marBottom w:val="0"/>
              <w:divBdr>
                <w:top w:val="none" w:sz="0" w:space="0" w:color="auto"/>
                <w:left w:val="none" w:sz="0" w:space="0" w:color="auto"/>
                <w:bottom w:val="none" w:sz="0" w:space="0" w:color="auto"/>
                <w:right w:val="none" w:sz="0" w:space="0" w:color="auto"/>
              </w:divBdr>
            </w:div>
            <w:div w:id="1468279151">
              <w:marLeft w:val="0"/>
              <w:marRight w:val="0"/>
              <w:marTop w:val="0"/>
              <w:marBottom w:val="0"/>
              <w:divBdr>
                <w:top w:val="none" w:sz="0" w:space="0" w:color="auto"/>
                <w:left w:val="none" w:sz="0" w:space="0" w:color="auto"/>
                <w:bottom w:val="none" w:sz="0" w:space="0" w:color="auto"/>
                <w:right w:val="none" w:sz="0" w:space="0" w:color="auto"/>
              </w:divBdr>
            </w:div>
            <w:div w:id="70229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limp.s-ba.ru/mod/resource/view.php?id=109" TargetMode="External"/><Relationship Id="rId13" Type="http://schemas.openxmlformats.org/officeDocument/2006/relationships/hyperlink" Target="https://olimp.s-ba.ru/mod/resource/view.php?id=114" TargetMode="External"/><Relationship Id="rId3" Type="http://schemas.openxmlformats.org/officeDocument/2006/relationships/settings" Target="settings.xml"/><Relationship Id="rId7" Type="http://schemas.openxmlformats.org/officeDocument/2006/relationships/hyperlink" Target="https://olimp.s-ba.ru/mod/resource/view.php?id=107" TargetMode="External"/><Relationship Id="rId12" Type="http://schemas.openxmlformats.org/officeDocument/2006/relationships/hyperlink" Target="https://olimp.s-ba.ru/mod/resource/view.php?id=1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limp.s-ba.ru/mod/resource/view.php?id=106" TargetMode="External"/><Relationship Id="rId11" Type="http://schemas.openxmlformats.org/officeDocument/2006/relationships/hyperlink" Target="https://olimp.s-ba.ru/mod/resource/view.php?id=112" TargetMode="External"/><Relationship Id="rId5" Type="http://schemas.openxmlformats.org/officeDocument/2006/relationships/hyperlink" Target="https://olimp.s-ba.ru/mod/resource/view.php?id=104" TargetMode="External"/><Relationship Id="rId15" Type="http://schemas.openxmlformats.org/officeDocument/2006/relationships/hyperlink" Target="https://olimp.s-ba.ru/mod/resource/view.php?id=116" TargetMode="External"/><Relationship Id="rId10" Type="http://schemas.openxmlformats.org/officeDocument/2006/relationships/hyperlink" Target="https://olimp.s-ba.ru/mod/resource/view.php?id=111" TargetMode="External"/><Relationship Id="rId4" Type="http://schemas.openxmlformats.org/officeDocument/2006/relationships/webSettings" Target="webSettings.xml"/><Relationship Id="rId9" Type="http://schemas.openxmlformats.org/officeDocument/2006/relationships/hyperlink" Target="https://olimp.s-ba.ru/mod/resource/view.php?id=110" TargetMode="External"/><Relationship Id="rId14" Type="http://schemas.openxmlformats.org/officeDocument/2006/relationships/hyperlink" Target="https://olimp.s-ba.ru/mod/resource/view.php?id=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7485</Words>
  <Characters>42668</Characters>
  <Application>Microsoft Office Word</Application>
  <DocSecurity>0</DocSecurity>
  <Lines>355</Lines>
  <Paragraphs>100</Paragraphs>
  <ScaleCrop>false</ScaleCrop>
  <Company>RePack by SPecialiST</Company>
  <LinksUpToDate>false</LinksUpToDate>
  <CharactersWithSpaces>50053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FORTE-PC</dc:creator>
  <cp:lastModifiedBy>FORTE-PC</cp:lastModifiedBy>
  <cp:revision>1</cp:revision>
  <dcterms:created xsi:type="dcterms:W3CDTF">2019-04-15T06:25:00Z</dcterms:created>
  <dcterms:modified xsi:type="dcterms:W3CDTF">2019-04-15T06:25:00Z</dcterms:modified>
</cp:coreProperties>
</file>